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66E" w:rsidRDefault="00FC166E" w:rsidP="00FC166E">
      <w:pPr>
        <w:spacing w:after="254" w:line="240" w:lineRule="auto"/>
        <w:ind w:left="4519"/>
        <w:jc w:val="center"/>
      </w:pPr>
      <w:r>
        <w:rPr>
          <w:b/>
          <w:sz w:val="28"/>
        </w:rPr>
        <w:t>Χρονοδιάγραμμα υποβολής ερωτηματολογίων</w:t>
      </w:r>
    </w:p>
    <w:p w:rsidR="00FC166E" w:rsidRDefault="00FC166E" w:rsidP="00FC166E">
      <w:pPr>
        <w:spacing w:after="329"/>
        <w:jc w:val="center"/>
      </w:pPr>
      <w:r w:rsidRPr="00FC166E">
        <w:rPr>
          <w:b/>
          <w:color w:val="548DD4"/>
          <w:sz w:val="28"/>
        </w:rPr>
        <w:t xml:space="preserve">                                                           </w:t>
      </w:r>
      <w:r>
        <w:rPr>
          <w:b/>
          <w:color w:val="548DD4"/>
          <w:sz w:val="28"/>
        </w:rPr>
        <w:t>Έτος αναφοράς 202</w:t>
      </w:r>
      <w:r w:rsidR="006D7D08" w:rsidRPr="006D7D08">
        <w:rPr>
          <w:b/>
          <w:color w:val="548DD4"/>
          <w:sz w:val="28"/>
        </w:rPr>
        <w:t>5</w:t>
      </w:r>
      <w:r>
        <w:rPr>
          <w:b/>
          <w:sz w:val="24"/>
        </w:rPr>
        <w:t xml:space="preserve"> </w:t>
      </w:r>
    </w:p>
    <w:tbl>
      <w:tblPr>
        <w:tblStyle w:val="TableGrid"/>
        <w:tblW w:w="14178" w:type="dxa"/>
        <w:tblInd w:w="-568" w:type="dxa"/>
        <w:tblCellMar>
          <w:top w:w="105" w:type="dxa"/>
          <w:left w:w="26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2269"/>
        <w:gridCol w:w="3120"/>
        <w:gridCol w:w="5812"/>
      </w:tblGrid>
      <w:tr w:rsidR="00FC166E" w:rsidTr="00FC166E">
        <w:trPr>
          <w:trHeight w:val="718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jc w:val="center"/>
            </w:pPr>
            <w:r>
              <w:rPr>
                <w:b/>
                <w:sz w:val="24"/>
              </w:rPr>
              <w:t xml:space="preserve">Ερωτηματολόγιο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jc w:val="center"/>
            </w:pPr>
            <w:r>
              <w:rPr>
                <w:b/>
                <w:sz w:val="24"/>
              </w:rPr>
              <w:t xml:space="preserve">Ενότητα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78"/>
            </w:pPr>
            <w:r>
              <w:rPr>
                <w:b/>
                <w:sz w:val="24"/>
              </w:rPr>
              <w:t xml:space="preserve">Υποβολές έτους αναφοράς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spacing w:after="110" w:line="240" w:lineRule="auto"/>
              <w:jc w:val="center"/>
            </w:pPr>
            <w:r>
              <w:rPr>
                <w:b/>
                <w:sz w:val="24"/>
              </w:rPr>
              <w:t xml:space="preserve">Προθεσμία υποβολής </w:t>
            </w:r>
          </w:p>
          <w:p w:rsidR="00FC166E" w:rsidRDefault="00FC166E" w:rsidP="007B5FA8">
            <w:pPr>
              <w:jc w:val="center"/>
            </w:pPr>
            <w:r>
              <w:rPr>
                <w:sz w:val="24"/>
              </w:rPr>
              <w:t xml:space="preserve">(τελευταία εργάσιμη ημέρα του μήνα) </w:t>
            </w:r>
          </w:p>
        </w:tc>
      </w:tr>
      <w:tr w:rsidR="00FC166E" w:rsidTr="00FC166E">
        <w:trPr>
          <w:trHeight w:val="379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r>
              <w:rPr>
                <w:sz w:val="24"/>
              </w:rPr>
              <w:t xml:space="preserve">01α Οικονομικά Στοιχεία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Στοιχεία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1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57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Ιούνιος επόμενου (από έτος αναφοράς) έτους </w:t>
            </w:r>
          </w:p>
        </w:tc>
      </w:tr>
      <w:tr w:rsidR="00FC166E" w:rsidTr="00FC166E">
        <w:trPr>
          <w:trHeight w:val="67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spacing w:after="69" w:line="240" w:lineRule="auto"/>
            </w:pPr>
            <w:r>
              <w:rPr>
                <w:sz w:val="24"/>
              </w:rPr>
              <w:t xml:space="preserve">01β Οικονομική </w:t>
            </w:r>
          </w:p>
          <w:p w:rsidR="00FC166E" w:rsidRDefault="00FC166E" w:rsidP="007B5FA8">
            <w:r>
              <w:rPr>
                <w:sz w:val="24"/>
              </w:rPr>
              <w:t xml:space="preserve">Πληροφόρηση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Καταστάσεις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Σεπτέμβριος επόμενου (από έτος αναφοράς) έτους </w:t>
            </w:r>
          </w:p>
        </w:tc>
      </w:tr>
      <w:tr w:rsidR="00FC166E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02α Ευρυζωνική αγορά λιανικής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τριμήνου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Απρίλιος έτους αναφοράς </w:t>
            </w:r>
          </w:p>
        </w:tc>
      </w:tr>
      <w:tr w:rsidR="00FC166E" w:rsidTr="00FC166E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Ιούλιος έτους αναφοράς </w:t>
            </w:r>
          </w:p>
        </w:tc>
      </w:tr>
      <w:tr w:rsidR="00FC166E" w:rsidTr="00FC166E"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Γ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Οκτώβριος έτους αναφοράς </w:t>
            </w:r>
          </w:p>
        </w:tc>
      </w:tr>
      <w:tr w:rsidR="00FC166E" w:rsidTr="00FC166E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Δ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Ιανουάριος επόμενου (από έτος αναφοράς) έτους </w:t>
            </w:r>
          </w:p>
        </w:tc>
      </w:tr>
      <w:tr w:rsidR="00FC166E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t xml:space="preserve">02β Ευρυζωνική αγορά χονδρικής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τριμήνου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Απρίλιος έτους αναφοράς </w:t>
            </w:r>
          </w:p>
        </w:tc>
      </w:tr>
      <w:tr w:rsidR="00FC166E" w:rsidTr="00FC166E"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Ιούλιος έτους αναφοράς </w:t>
            </w:r>
          </w:p>
        </w:tc>
      </w:tr>
      <w:tr w:rsidR="00FC166E" w:rsidTr="00FC166E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Γ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Οκτώβριος έτους αναφοράς </w:t>
            </w:r>
          </w:p>
        </w:tc>
      </w:tr>
      <w:tr w:rsidR="00FC166E" w:rsidTr="00FC166E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Δ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Ιανουάριος επόμενου (από έτος αναφοράς) έτους </w:t>
            </w:r>
          </w:p>
        </w:tc>
      </w:tr>
      <w:tr w:rsidR="00FC166E" w:rsidTr="00FC166E"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r>
              <w:rPr>
                <w:sz w:val="24"/>
              </w:rPr>
              <w:t xml:space="preserve">03. Σταθερές επικοινωνίες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Συνδέσεις 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rPr>
          <w:trHeight w:val="1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43"/>
        </w:trPr>
        <w:tc>
          <w:tcPr>
            <w:tcW w:w="297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Έσοδα &amp; κίνηση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067D50">
        <w:trPr>
          <w:trHeight w:val="374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r>
              <w:rPr>
                <w:sz w:val="24"/>
              </w:rPr>
              <w:lastRenderedPageBreak/>
              <w:t xml:space="preserve">04α. Κινητές συνδέσεις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τριμήνου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Μάιος έτους αναφοράς </w:t>
            </w:r>
          </w:p>
        </w:tc>
      </w:tr>
      <w:tr w:rsidR="00FC166E" w:rsidTr="00067D50">
        <w:trPr>
          <w:trHeight w:val="36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Ιούλιος έτους αναφοράς </w:t>
            </w:r>
          </w:p>
        </w:tc>
      </w:tr>
      <w:tr w:rsidR="00FC166E" w:rsidTr="00067D50">
        <w:trPr>
          <w:trHeight w:val="36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Γ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Νοέμβριος έτους αναφοράς </w:t>
            </w:r>
          </w:p>
        </w:tc>
      </w:tr>
      <w:tr w:rsidR="00FC166E" w:rsidTr="00067D50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Δ τριμήνου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4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04β. Κινητές επικοινωνίες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6D7D08" w:rsidP="007B5FA8">
            <w:r w:rsidRPr="00B55EF6">
              <w:rPr>
                <w:color w:val="FF0000"/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3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>Φεβρουάριος επόμενου (από έ</w:t>
            </w:r>
            <w:bookmarkStart w:id="0" w:name="_GoBack"/>
            <w:bookmarkEnd w:id="0"/>
            <w:r>
              <w:rPr>
                <w:sz w:val="24"/>
              </w:rPr>
              <w:t xml:space="preserve">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  <w:jc w:val="both"/>
            </w:pPr>
            <w:r>
              <w:rPr>
                <w:sz w:val="24"/>
              </w:rPr>
              <w:t xml:space="preserve">05. Συνδυαστικές προσφορές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6D7D08" w:rsidP="007B5FA8">
            <w:r w:rsidRPr="00B55EF6">
              <w:rPr>
                <w:color w:val="FF0000"/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3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6D7D08" w:rsidP="007B5FA8">
            <w:r w:rsidRPr="00B55EF6">
              <w:rPr>
                <w:color w:val="FF0000"/>
                <w:sz w:val="24"/>
              </w:rPr>
              <w:t>Φεβρουάριος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06α. Διασύνδεση κινητής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spacing w:after="69" w:line="240" w:lineRule="auto"/>
              <w:ind w:left="1"/>
            </w:pPr>
            <w:r>
              <w:rPr>
                <w:sz w:val="24"/>
              </w:rPr>
              <w:t xml:space="preserve">06β. Διασύνδεση σταθερής </w:t>
            </w:r>
          </w:p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(πλην ΟΤΕ)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06γ. Διασύνδεση ΟΤΕ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Διασύνδεση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Σεπτέμβριος 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Συμφωνίες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2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07 Κάλυψη χωρητικότητα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Φεβρουάριος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08 Μισθωμένες γραμμές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84"/>
        </w:trPr>
        <w:tc>
          <w:tcPr>
            <w:tcW w:w="297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1"/>
            </w:pPr>
            <w:r>
              <w:rPr>
                <w:sz w:val="24"/>
              </w:rPr>
              <w:t xml:space="preserve">09 Υπηρεσίες </w:t>
            </w:r>
            <w:proofErr w:type="spellStart"/>
            <w:r>
              <w:rPr>
                <w:sz w:val="24"/>
              </w:rPr>
              <w:t>πολυμεσικής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Ετήσια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r>
              <w:rPr>
                <w:sz w:val="24"/>
              </w:rPr>
              <w:t xml:space="preserve">Μάρτιος επόμενου (από έτος αναφοράς) έτους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372"/>
        </w:trPr>
        <w:tc>
          <w:tcPr>
            <w:tcW w:w="2977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FC166E" w:rsidRDefault="00FC166E" w:rsidP="007B5FA8">
            <w:pPr>
              <w:ind w:left="1"/>
              <w:jc w:val="both"/>
            </w:pPr>
            <w:r>
              <w:rPr>
                <w:sz w:val="24"/>
              </w:rPr>
              <w:t xml:space="preserve">10 Συνδρομητική τηλεόραση </w:t>
            </w:r>
          </w:p>
        </w:tc>
        <w:tc>
          <w:tcPr>
            <w:tcW w:w="2269" w:type="dxa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>
            <w:pPr>
              <w:spacing w:after="165" w:line="240" w:lineRule="auto"/>
              <w:ind w:left="4"/>
            </w:pPr>
            <w:r>
              <w:rPr>
                <w:sz w:val="24"/>
              </w:rPr>
              <w:t xml:space="preserve"> </w:t>
            </w:r>
          </w:p>
          <w:p w:rsidR="00FC166E" w:rsidRDefault="00FC166E" w:rsidP="007B5FA8">
            <w:pPr>
              <w:ind w:left="4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Α εξαμήνου </w:t>
            </w:r>
          </w:p>
        </w:tc>
        <w:tc>
          <w:tcPr>
            <w:tcW w:w="58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66E" w:rsidRDefault="006D7D08" w:rsidP="007B5FA8">
            <w:r w:rsidRPr="00B55EF6">
              <w:rPr>
                <w:color w:val="FF0000"/>
                <w:sz w:val="24"/>
              </w:rPr>
              <w:t>Σεπτέμβριος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έτους αναφοράς </w:t>
            </w:r>
          </w:p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C166E" w:rsidRDefault="00FC166E" w:rsidP="007B5FA8"/>
        </w:tc>
      </w:tr>
      <w:tr w:rsidR="00FC166E" w:rsidTr="00FC166E">
        <w:tblPrEx>
          <w:tblCellMar>
            <w:top w:w="0" w:type="dxa"/>
            <w:right w:w="17" w:type="dxa"/>
          </w:tblCellMar>
        </w:tblPrEx>
        <w:trPr>
          <w:trHeight w:val="254"/>
        </w:trPr>
        <w:tc>
          <w:tcPr>
            <w:tcW w:w="2977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226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/>
        </w:tc>
        <w:tc>
          <w:tcPr>
            <w:tcW w:w="312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FC166E" w:rsidP="007B5FA8">
            <w:pPr>
              <w:ind w:left="2"/>
            </w:pPr>
            <w:r>
              <w:rPr>
                <w:sz w:val="24"/>
              </w:rPr>
              <w:t xml:space="preserve">Β εξαμήνου </w:t>
            </w:r>
          </w:p>
        </w:tc>
        <w:tc>
          <w:tcPr>
            <w:tcW w:w="581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FC166E" w:rsidRDefault="006D7D08" w:rsidP="007B5FA8">
            <w:r w:rsidRPr="00B55EF6">
              <w:rPr>
                <w:color w:val="FF0000"/>
                <w:sz w:val="24"/>
              </w:rPr>
              <w:t>Φεβρουάριος</w:t>
            </w:r>
            <w:r>
              <w:rPr>
                <w:sz w:val="24"/>
              </w:rPr>
              <w:t xml:space="preserve"> </w:t>
            </w:r>
            <w:r w:rsidR="00FC166E">
              <w:rPr>
                <w:sz w:val="24"/>
              </w:rPr>
              <w:t xml:space="preserve">επόμενου (από έτος αναφοράς) έτους </w:t>
            </w:r>
          </w:p>
        </w:tc>
      </w:tr>
    </w:tbl>
    <w:p w:rsidR="00FC166E" w:rsidRPr="00FC166E" w:rsidRDefault="00FC166E" w:rsidP="00FC166E">
      <w:pPr>
        <w:spacing w:after="1442" w:line="240" w:lineRule="auto"/>
      </w:pPr>
      <w:r>
        <w:t xml:space="preserve"> </w:t>
      </w:r>
    </w:p>
    <w:sectPr w:rsidR="00FC166E" w:rsidRPr="00FC166E" w:rsidSect="0072729E">
      <w:pgSz w:w="16840" w:h="11900" w:orient="landscape"/>
      <w:pgMar w:top="90" w:right="5370" w:bottom="73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66E"/>
    <w:rsid w:val="00375C09"/>
    <w:rsid w:val="006D7D08"/>
    <w:rsid w:val="00B55EF6"/>
    <w:rsid w:val="00C42513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F5745-78D0-45FC-8683-B7B7D3EE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66E"/>
    <w:pPr>
      <w:spacing w:after="0" w:line="276" w:lineRule="auto"/>
    </w:pPr>
    <w:rPr>
      <w:rFonts w:ascii="Calibri" w:eastAsia="Calibri" w:hAnsi="Calibri" w:cs="Calibri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C166E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B55E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55EF6"/>
    <w:rPr>
      <w:rFonts w:ascii="Segoe UI" w:eastAsia="Calibri" w:hAnsi="Segoe UI" w:cs="Segoe UI"/>
      <w:color w:val="000000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anikitop</dc:creator>
  <cp:keywords/>
  <dc:description/>
  <cp:lastModifiedBy>Nikitopoulos Andreas</cp:lastModifiedBy>
  <cp:revision>3</cp:revision>
  <dcterms:created xsi:type="dcterms:W3CDTF">2024-02-02T14:28:00Z</dcterms:created>
  <dcterms:modified xsi:type="dcterms:W3CDTF">2024-10-25T08:00:00Z</dcterms:modified>
</cp:coreProperties>
</file>