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75C" w:rsidRDefault="0044175C">
      <w:pPr>
        <w:pStyle w:val="CoverTitle"/>
        <w:rPr>
          <w:lang w:val="el-GR"/>
        </w:rPr>
      </w:pPr>
    </w:p>
    <w:tbl>
      <w:tblPr>
        <w:tblW w:w="5975" w:type="dxa"/>
        <w:jc w:val="center"/>
        <w:tblLook w:val="04A0" w:firstRow="1" w:lastRow="0" w:firstColumn="1" w:lastColumn="0" w:noHBand="0" w:noVBand="1"/>
      </w:tblPr>
      <w:tblGrid>
        <w:gridCol w:w="5975"/>
      </w:tblGrid>
      <w:tr w:rsidR="002E7F45" w:rsidTr="002E7F45">
        <w:trPr>
          <w:trHeight w:val="2483"/>
          <w:jc w:val="center"/>
        </w:trPr>
        <w:tc>
          <w:tcPr>
            <w:tcW w:w="5975" w:type="dxa"/>
            <w:hideMark/>
          </w:tcPr>
          <w:p w:rsidR="002E7F45" w:rsidRDefault="002E7F45">
            <w:pPr>
              <w:spacing w:line="240" w:lineRule="auto"/>
              <w:jc w:val="center"/>
              <w:rPr>
                <w:rFonts w:ascii="Tahoma" w:hAnsi="Tahoma" w:cs="Tahoma"/>
                <w:spacing w:val="0"/>
                <w:kern w:val="0"/>
                <w:sz w:val="16"/>
                <w:lang w:val="en-US"/>
              </w:rPr>
            </w:pPr>
            <w:bookmarkStart w:id="0" w:name="_Ref103491039"/>
            <w:bookmarkEnd w:id="0"/>
            <w:r>
              <w:rPr>
                <w:noProof/>
                <w:lang w:val="el-GR" w:eastAsia="el-GR"/>
              </w:rPr>
              <w:drawing>
                <wp:inline distT="0" distB="0" distL="0" distR="0">
                  <wp:extent cx="2182495" cy="603885"/>
                  <wp:effectExtent l="0" t="0" r="8255" b="5715"/>
                  <wp:docPr id="9" name="Picture 9" descr="http://share.uoa.gr/public/Documents/new-logo-2018/mag-left-gree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descr="http://share.uoa.gr/public/Documents/new-logo-2018/mag-left-greek-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82495" cy="603885"/>
                          </a:xfrm>
                          <a:prstGeom prst="rect">
                            <a:avLst/>
                          </a:prstGeom>
                          <a:noFill/>
                          <a:ln>
                            <a:noFill/>
                          </a:ln>
                        </pic:spPr>
                      </pic:pic>
                    </a:graphicData>
                  </a:graphic>
                </wp:inline>
              </w:drawing>
            </w:r>
          </w:p>
          <w:p w:rsidR="002E7F45" w:rsidRDefault="002E7F45">
            <w:pPr>
              <w:jc w:val="center"/>
              <w:rPr>
                <w:rFonts w:asciiTheme="minorHAnsi" w:hAnsiTheme="minorHAnsi" w:cs="Tahoma"/>
                <w:sz w:val="32"/>
                <w:szCs w:val="22"/>
                <w:lang w:val="pt-PT"/>
              </w:rPr>
            </w:pPr>
          </w:p>
        </w:tc>
      </w:tr>
    </w:tbl>
    <w:p w:rsidR="0044175C" w:rsidRDefault="00DD44BA">
      <w:pPr>
        <w:pStyle w:val="22"/>
        <w:jc w:val="center"/>
        <w:rPr>
          <w:b/>
          <w:bCs/>
          <w:sz w:val="32"/>
        </w:rPr>
      </w:pPr>
      <w:r>
        <w:rPr>
          <w:sz w:val="32"/>
        </w:rPr>
        <w:t>"</w:t>
      </w:r>
      <w:r>
        <w:rPr>
          <w:rFonts w:eastAsia="Calibri"/>
          <w:sz w:val="22"/>
          <w:szCs w:val="22"/>
        </w:rPr>
        <w:t>Ενημέρωση του κειμένου τεκμηρίωσης του τροποποιημένου μοντέλου</w:t>
      </w:r>
      <w:r>
        <w:rPr>
          <w:sz w:val="32"/>
        </w:rPr>
        <w:t>”</w:t>
      </w:r>
    </w:p>
    <w:p w:rsidR="0044175C" w:rsidRDefault="00DD44BA">
      <w:pPr>
        <w:pStyle w:val="ac"/>
        <w:jc w:val="center"/>
        <w:rPr>
          <w:sz w:val="28"/>
          <w:szCs w:val="28"/>
          <w:lang w:val="el-GR"/>
        </w:rPr>
      </w:pPr>
      <w:r>
        <w:rPr>
          <w:sz w:val="28"/>
          <w:szCs w:val="28"/>
          <w:lang w:val="el-GR"/>
        </w:rPr>
        <w:t>του έργου</w:t>
      </w:r>
    </w:p>
    <w:p w:rsidR="0044175C" w:rsidRDefault="00DD44BA">
      <w:pPr>
        <w:pStyle w:val="22"/>
        <w:jc w:val="center"/>
        <w:rPr>
          <w:rFonts w:ascii="Arial" w:hAnsi="Arial" w:cs="Arial"/>
          <w:i/>
          <w:iCs/>
          <w:spacing w:val="-5"/>
          <w:kern w:val="2"/>
          <w:sz w:val="24"/>
          <w:szCs w:val="22"/>
        </w:rPr>
      </w:pPr>
      <w:r>
        <w:rPr>
          <w:b/>
          <w:sz w:val="28"/>
        </w:rPr>
        <w:t>“</w:t>
      </w:r>
      <w:proofErr w:type="spellStart"/>
      <w:r>
        <w:rPr>
          <w:b/>
          <w:sz w:val="28"/>
        </w:rPr>
        <w:t>Επικαιροποίηση</w:t>
      </w:r>
      <w:proofErr w:type="spellEnd"/>
      <w:r>
        <w:rPr>
          <w:b/>
          <w:sz w:val="28"/>
        </w:rPr>
        <w:t xml:space="preserve"> του τεχνοοικονομικού  μοντέλου (</w:t>
      </w:r>
      <w:r>
        <w:rPr>
          <w:b/>
          <w:sz w:val="28"/>
          <w:lang w:val="en-US"/>
        </w:rPr>
        <w:t>bottom</w:t>
      </w:r>
      <w:r>
        <w:rPr>
          <w:b/>
          <w:sz w:val="28"/>
        </w:rPr>
        <w:t>-</w:t>
      </w:r>
      <w:r>
        <w:rPr>
          <w:b/>
          <w:sz w:val="28"/>
          <w:lang w:val="en-US"/>
        </w:rPr>
        <w:t>up</w:t>
      </w:r>
      <w:r>
        <w:rPr>
          <w:b/>
          <w:sz w:val="28"/>
        </w:rPr>
        <w:t xml:space="preserve"> </w:t>
      </w:r>
      <w:r>
        <w:rPr>
          <w:b/>
          <w:sz w:val="28"/>
          <w:lang w:val="en-US"/>
        </w:rPr>
        <w:t>pure</w:t>
      </w:r>
      <w:r>
        <w:rPr>
          <w:b/>
          <w:sz w:val="28"/>
        </w:rPr>
        <w:t xml:space="preserve"> </w:t>
      </w:r>
      <w:r>
        <w:rPr>
          <w:b/>
          <w:sz w:val="28"/>
          <w:lang w:val="en-US"/>
        </w:rPr>
        <w:t>LRIC</w:t>
      </w:r>
      <w:r>
        <w:rPr>
          <w:b/>
          <w:sz w:val="28"/>
        </w:rPr>
        <w:t>) υπολογισμού τελών τερματισμού σε κινητά δίκτυα”</w:t>
      </w:r>
    </w:p>
    <w:p w:rsidR="0044175C" w:rsidRDefault="0044175C">
      <w:pPr>
        <w:pStyle w:val="ac"/>
        <w:jc w:val="center"/>
        <w:rPr>
          <w:i/>
          <w:iCs/>
          <w:sz w:val="24"/>
          <w:lang w:val="el-GR"/>
        </w:rPr>
      </w:pPr>
    </w:p>
    <w:p w:rsidR="0044175C" w:rsidRDefault="0044175C">
      <w:pPr>
        <w:rPr>
          <w:rFonts w:ascii="Verdana" w:hAnsi="Verdana"/>
          <w:sz w:val="40"/>
          <w:lang w:val="el-GR"/>
        </w:rPr>
      </w:pPr>
    </w:p>
    <w:p w:rsidR="00DF61E5" w:rsidRDefault="00DF61E5">
      <w:pPr>
        <w:rPr>
          <w:rFonts w:ascii="Verdana" w:hAnsi="Verdana"/>
          <w:sz w:val="40"/>
          <w:lang w:val="el-GR"/>
        </w:rPr>
      </w:pPr>
    </w:p>
    <w:p w:rsidR="00DF61E5" w:rsidRDefault="00DF61E5">
      <w:pPr>
        <w:rPr>
          <w:rFonts w:ascii="Verdana" w:hAnsi="Verdana"/>
          <w:sz w:val="40"/>
          <w:lang w:val="el-GR"/>
        </w:rPr>
      </w:pPr>
    </w:p>
    <w:p w:rsidR="00DF61E5" w:rsidRDefault="00DF61E5">
      <w:pPr>
        <w:rPr>
          <w:rFonts w:ascii="Verdana" w:hAnsi="Verdana"/>
          <w:sz w:val="40"/>
          <w:lang w:val="el-GR"/>
        </w:rPr>
      </w:pPr>
    </w:p>
    <w:p w:rsidR="0044175C" w:rsidRDefault="0044175C">
      <w:pPr>
        <w:jc w:val="center"/>
        <w:rPr>
          <w:rFonts w:ascii="Verdana" w:hAnsi="Verdana"/>
          <w:sz w:val="40"/>
          <w:lang w:val="el-GR"/>
        </w:rPr>
      </w:pPr>
    </w:p>
    <w:p w:rsidR="0044175C" w:rsidRDefault="00DD44BA">
      <w:pPr>
        <w:jc w:val="center"/>
        <w:rPr>
          <w:rFonts w:ascii="Verdana" w:hAnsi="Verdana"/>
          <w:sz w:val="28"/>
          <w:szCs w:val="28"/>
          <w:lang w:val="el-GR"/>
        </w:rPr>
      </w:pPr>
      <w:r>
        <w:rPr>
          <w:rFonts w:ascii="Verdana" w:hAnsi="Verdana"/>
          <w:sz w:val="28"/>
          <w:szCs w:val="28"/>
          <w:lang w:val="el-GR"/>
        </w:rPr>
        <w:t>Αναθέτουσα Αρχή:</w:t>
      </w:r>
    </w:p>
    <w:p w:rsidR="0044175C" w:rsidRDefault="00DD44BA">
      <w:pPr>
        <w:jc w:val="center"/>
        <w:rPr>
          <w:rFonts w:ascii="Verdana" w:hAnsi="Verdana"/>
          <w:sz w:val="28"/>
          <w:szCs w:val="28"/>
          <w:lang w:val="el-GR"/>
        </w:rPr>
      </w:pPr>
      <w:r>
        <w:rPr>
          <w:rFonts w:ascii="Verdana" w:hAnsi="Verdana"/>
          <w:sz w:val="28"/>
          <w:szCs w:val="28"/>
          <w:lang w:val="el-GR"/>
        </w:rPr>
        <w:t>Εθνική Επιτροπή Τηλεπικοινωνιών και Ταχυδρομείων (EETT)</w:t>
      </w:r>
    </w:p>
    <w:p w:rsidR="0044175C" w:rsidRDefault="0044175C">
      <w:pPr>
        <w:jc w:val="center"/>
        <w:rPr>
          <w:rFonts w:ascii="Verdana" w:hAnsi="Verdana"/>
          <w:sz w:val="40"/>
          <w:lang w:val="el-GR"/>
        </w:rPr>
      </w:pPr>
    </w:p>
    <w:p w:rsidR="0044175C" w:rsidRDefault="00BF3F37">
      <w:pPr>
        <w:jc w:val="center"/>
        <w:rPr>
          <w:rFonts w:ascii="Verdana" w:hAnsi="Verdana"/>
          <w:i/>
          <w:sz w:val="28"/>
          <w:szCs w:val="28"/>
          <w:lang w:val="en-US"/>
        </w:rPr>
      </w:pPr>
      <w:r>
        <w:rPr>
          <w:rFonts w:ascii="Verdana" w:hAnsi="Verdana"/>
          <w:i/>
          <w:sz w:val="28"/>
          <w:szCs w:val="28"/>
          <w:lang w:val="el-GR"/>
        </w:rPr>
        <w:t>Μάιος</w:t>
      </w:r>
      <w:r>
        <w:rPr>
          <w:rFonts w:ascii="Verdana" w:hAnsi="Verdana"/>
          <w:i/>
          <w:sz w:val="28"/>
          <w:szCs w:val="28"/>
          <w:lang w:val="en-US"/>
        </w:rPr>
        <w:t xml:space="preserve"> </w:t>
      </w:r>
      <w:r w:rsidR="00DD44BA">
        <w:rPr>
          <w:rFonts w:ascii="Verdana" w:hAnsi="Verdana"/>
          <w:i/>
          <w:sz w:val="28"/>
          <w:szCs w:val="28"/>
          <w:lang w:val="en-US"/>
        </w:rPr>
        <w:t>201</w:t>
      </w:r>
      <w:r w:rsidR="00407378">
        <w:rPr>
          <w:rFonts w:ascii="Verdana" w:hAnsi="Verdana"/>
          <w:i/>
          <w:sz w:val="28"/>
          <w:szCs w:val="28"/>
          <w:lang w:val="el-GR"/>
        </w:rPr>
        <w:t>9</w:t>
      </w:r>
    </w:p>
    <w:p w:rsidR="00FF3B49" w:rsidRPr="00C75CCC" w:rsidRDefault="00DD44BA" w:rsidP="00D042FE">
      <w:pPr>
        <w:pStyle w:val="affe"/>
        <w:rPr>
          <w:rFonts w:ascii="Arial" w:hAnsi="Arial" w:cs="Arial"/>
        </w:rPr>
      </w:pPr>
      <w:r>
        <w:rPr>
          <w:rFonts w:cs="Tahoma"/>
          <w:b/>
          <w:szCs w:val="22"/>
          <w:lang w:val="en-US"/>
        </w:rPr>
        <w:tab/>
      </w:r>
      <w:bookmarkStart w:id="1" w:name="_Toc324775372"/>
      <w:r>
        <w:br w:type="page"/>
      </w:r>
      <w:bookmarkStart w:id="2" w:name="_Toc9505247"/>
      <w:r w:rsidR="00FF3B49" w:rsidRPr="00C75CCC">
        <w:rPr>
          <w:rFonts w:ascii="Arial" w:hAnsi="Arial" w:cs="Arial"/>
        </w:rPr>
        <w:lastRenderedPageBreak/>
        <w:t>Πίνακας περιεχομένων</w:t>
      </w:r>
      <w:bookmarkEnd w:id="2"/>
    </w:p>
    <w:p w:rsidR="00D042FE" w:rsidRDefault="00E27F31">
      <w:pPr>
        <w:pStyle w:val="10"/>
        <w:rPr>
          <w:rFonts w:asciiTheme="minorHAnsi" w:eastAsiaTheme="minorEastAsia" w:hAnsiTheme="minorHAnsi" w:cstheme="minorBidi"/>
          <w:b w:val="0"/>
          <w:caps w:val="0"/>
          <w:noProof/>
          <w:spacing w:val="0"/>
          <w:kern w:val="0"/>
          <w:sz w:val="22"/>
          <w:szCs w:val="22"/>
          <w:lang w:val="el-GR" w:eastAsia="el-GR"/>
        </w:rPr>
      </w:pPr>
      <w:r w:rsidRPr="00C75CCC">
        <w:rPr>
          <w:rFonts w:cs="Arial"/>
          <w:bCs/>
          <w:noProof/>
        </w:rPr>
        <w:fldChar w:fldCharType="begin"/>
      </w:r>
      <w:r w:rsidR="00FF3B49" w:rsidRPr="00C75CCC">
        <w:rPr>
          <w:rFonts w:cs="Arial"/>
          <w:bCs/>
        </w:rPr>
        <w:instrText xml:space="preserve"> TOC \o "1-3" \h \z \u </w:instrText>
      </w:r>
      <w:r w:rsidRPr="00C75CCC">
        <w:rPr>
          <w:rFonts w:cs="Arial"/>
          <w:bCs/>
          <w:noProof/>
        </w:rPr>
        <w:fldChar w:fldCharType="separate"/>
      </w:r>
      <w:hyperlink w:anchor="_Toc9505247" w:history="1">
        <w:r w:rsidR="00D042FE" w:rsidRPr="0007694F">
          <w:rPr>
            <w:rStyle w:val="-0"/>
            <w:rFonts w:cs="Arial"/>
            <w:noProof/>
          </w:rPr>
          <w:t>Πίνακας περιεχομένων</w:t>
        </w:r>
        <w:r w:rsidR="00D042FE">
          <w:rPr>
            <w:noProof/>
            <w:webHidden/>
          </w:rPr>
          <w:tab/>
        </w:r>
        <w:r w:rsidR="00D042FE">
          <w:rPr>
            <w:noProof/>
            <w:webHidden/>
          </w:rPr>
          <w:fldChar w:fldCharType="begin"/>
        </w:r>
        <w:r w:rsidR="00D042FE">
          <w:rPr>
            <w:noProof/>
            <w:webHidden/>
          </w:rPr>
          <w:instrText xml:space="preserve"> PAGEREF _Toc9505247 \h </w:instrText>
        </w:r>
        <w:r w:rsidR="00D042FE">
          <w:rPr>
            <w:noProof/>
            <w:webHidden/>
          </w:rPr>
        </w:r>
        <w:r w:rsidR="00D042FE">
          <w:rPr>
            <w:noProof/>
            <w:webHidden/>
          </w:rPr>
          <w:fldChar w:fldCharType="separate"/>
        </w:r>
        <w:r w:rsidR="00D042FE">
          <w:rPr>
            <w:noProof/>
            <w:webHidden/>
          </w:rPr>
          <w:t>2</w:t>
        </w:r>
        <w:r w:rsidR="00D042FE">
          <w:rPr>
            <w:noProof/>
            <w:webHidden/>
          </w:rPr>
          <w:fldChar w:fldCharType="end"/>
        </w:r>
      </w:hyperlink>
    </w:p>
    <w:p w:rsidR="00D042FE" w:rsidRDefault="00D042FE">
      <w:pPr>
        <w:pStyle w:val="10"/>
        <w:rPr>
          <w:rFonts w:asciiTheme="minorHAnsi" w:eastAsiaTheme="minorEastAsia" w:hAnsiTheme="minorHAnsi" w:cstheme="minorBidi"/>
          <w:b w:val="0"/>
          <w:caps w:val="0"/>
          <w:noProof/>
          <w:spacing w:val="0"/>
          <w:kern w:val="0"/>
          <w:sz w:val="22"/>
          <w:szCs w:val="22"/>
          <w:lang w:val="el-GR" w:eastAsia="el-GR"/>
        </w:rPr>
      </w:pPr>
      <w:hyperlink w:anchor="_Toc9505248" w:history="1">
        <w:r w:rsidRPr="0007694F">
          <w:rPr>
            <w:rStyle w:val="-0"/>
            <w:noProof/>
            <w:lang w:val="el-GR"/>
          </w:rPr>
          <w:t>1</w:t>
        </w:r>
        <w:r>
          <w:rPr>
            <w:rFonts w:asciiTheme="minorHAnsi" w:eastAsiaTheme="minorEastAsia" w:hAnsiTheme="minorHAnsi" w:cstheme="minorBidi"/>
            <w:b w:val="0"/>
            <w:caps w:val="0"/>
            <w:noProof/>
            <w:spacing w:val="0"/>
            <w:kern w:val="0"/>
            <w:sz w:val="22"/>
            <w:szCs w:val="22"/>
            <w:lang w:val="el-GR" w:eastAsia="el-GR"/>
          </w:rPr>
          <w:tab/>
        </w:r>
        <w:r w:rsidRPr="0007694F">
          <w:rPr>
            <w:rStyle w:val="-0"/>
            <w:noProof/>
          </w:rPr>
          <w:t>Εισαγωγη</w:t>
        </w:r>
        <w:r>
          <w:rPr>
            <w:noProof/>
            <w:webHidden/>
          </w:rPr>
          <w:tab/>
        </w:r>
        <w:r>
          <w:rPr>
            <w:noProof/>
            <w:webHidden/>
          </w:rPr>
          <w:fldChar w:fldCharType="begin"/>
        </w:r>
        <w:r>
          <w:rPr>
            <w:noProof/>
            <w:webHidden/>
          </w:rPr>
          <w:instrText xml:space="preserve"> PAGEREF _Toc9505248 \h </w:instrText>
        </w:r>
        <w:r>
          <w:rPr>
            <w:noProof/>
            <w:webHidden/>
          </w:rPr>
        </w:r>
        <w:r>
          <w:rPr>
            <w:noProof/>
            <w:webHidden/>
          </w:rPr>
          <w:fldChar w:fldCharType="separate"/>
        </w:r>
        <w:r>
          <w:rPr>
            <w:noProof/>
            <w:webHidden/>
          </w:rPr>
          <w:t>4</w:t>
        </w:r>
        <w:r>
          <w:rPr>
            <w:noProof/>
            <w:webHidden/>
          </w:rPr>
          <w:fldChar w:fldCharType="end"/>
        </w:r>
      </w:hyperlink>
    </w:p>
    <w:p w:rsidR="00D042FE" w:rsidRDefault="00D042FE">
      <w:pPr>
        <w:pStyle w:val="10"/>
        <w:rPr>
          <w:rFonts w:asciiTheme="minorHAnsi" w:eastAsiaTheme="minorEastAsia" w:hAnsiTheme="minorHAnsi" w:cstheme="minorBidi"/>
          <w:b w:val="0"/>
          <w:caps w:val="0"/>
          <w:noProof/>
          <w:spacing w:val="0"/>
          <w:kern w:val="0"/>
          <w:sz w:val="22"/>
          <w:szCs w:val="22"/>
          <w:lang w:val="el-GR" w:eastAsia="el-GR"/>
        </w:rPr>
      </w:pPr>
      <w:hyperlink w:anchor="_Toc9505249" w:history="1">
        <w:r w:rsidRPr="0007694F">
          <w:rPr>
            <w:rStyle w:val="-0"/>
            <w:noProof/>
            <w:lang w:val="el-GR"/>
          </w:rPr>
          <w:t>2</w:t>
        </w:r>
        <w:r>
          <w:rPr>
            <w:rFonts w:asciiTheme="minorHAnsi" w:eastAsiaTheme="minorEastAsia" w:hAnsiTheme="minorHAnsi" w:cstheme="minorBidi"/>
            <w:b w:val="0"/>
            <w:caps w:val="0"/>
            <w:noProof/>
            <w:spacing w:val="0"/>
            <w:kern w:val="0"/>
            <w:sz w:val="22"/>
            <w:szCs w:val="22"/>
            <w:lang w:val="el-GR" w:eastAsia="el-GR"/>
          </w:rPr>
          <w:tab/>
        </w:r>
        <w:r w:rsidRPr="0007694F">
          <w:rPr>
            <w:rStyle w:val="-0"/>
            <w:noProof/>
            <w:lang w:val="el-GR"/>
          </w:rPr>
          <w:t>Αξιολόγηση και επεξεργασία στοιχείων ζήτησης</w:t>
        </w:r>
        <w:r>
          <w:rPr>
            <w:noProof/>
            <w:webHidden/>
          </w:rPr>
          <w:tab/>
        </w:r>
        <w:r>
          <w:rPr>
            <w:noProof/>
            <w:webHidden/>
          </w:rPr>
          <w:fldChar w:fldCharType="begin"/>
        </w:r>
        <w:r>
          <w:rPr>
            <w:noProof/>
            <w:webHidden/>
          </w:rPr>
          <w:instrText xml:space="preserve"> PAGEREF _Toc9505249 \h </w:instrText>
        </w:r>
        <w:r>
          <w:rPr>
            <w:noProof/>
            <w:webHidden/>
          </w:rPr>
        </w:r>
        <w:r>
          <w:rPr>
            <w:noProof/>
            <w:webHidden/>
          </w:rPr>
          <w:fldChar w:fldCharType="separate"/>
        </w:r>
        <w:r>
          <w:rPr>
            <w:noProof/>
            <w:webHidden/>
          </w:rPr>
          <w:t>5</w:t>
        </w:r>
        <w:r>
          <w:rPr>
            <w:noProof/>
            <w:webHidden/>
          </w:rPr>
          <w:fldChar w:fldCharType="end"/>
        </w:r>
      </w:hyperlink>
    </w:p>
    <w:p w:rsidR="00D042FE" w:rsidRDefault="00D042FE">
      <w:pPr>
        <w:pStyle w:val="21"/>
        <w:rPr>
          <w:rFonts w:asciiTheme="minorHAnsi" w:eastAsiaTheme="minorEastAsia" w:hAnsiTheme="minorHAnsi" w:cstheme="minorBidi"/>
          <w:b w:val="0"/>
          <w:noProof/>
          <w:spacing w:val="0"/>
          <w:kern w:val="0"/>
          <w:szCs w:val="22"/>
          <w:lang w:val="el-GR" w:eastAsia="el-GR"/>
        </w:rPr>
      </w:pPr>
      <w:hyperlink w:anchor="_Toc9505250" w:history="1">
        <w:r w:rsidRPr="0007694F">
          <w:rPr>
            <w:rStyle w:val="-0"/>
            <w:noProof/>
            <w:lang w:val="el-GR"/>
          </w:rPr>
          <w:t>2.1</w:t>
        </w:r>
        <w:r>
          <w:rPr>
            <w:rFonts w:asciiTheme="minorHAnsi" w:eastAsiaTheme="minorEastAsia" w:hAnsiTheme="minorHAnsi" w:cstheme="minorBidi"/>
            <w:b w:val="0"/>
            <w:noProof/>
            <w:spacing w:val="0"/>
            <w:kern w:val="0"/>
            <w:szCs w:val="22"/>
            <w:lang w:val="el-GR" w:eastAsia="el-GR"/>
          </w:rPr>
          <w:tab/>
        </w:r>
        <w:r w:rsidRPr="0007694F">
          <w:rPr>
            <w:rStyle w:val="-0"/>
            <w:noProof/>
            <w:lang w:val="el-GR"/>
          </w:rPr>
          <w:t>Αρχείο Market</w:t>
        </w:r>
        <w:r>
          <w:rPr>
            <w:noProof/>
            <w:webHidden/>
          </w:rPr>
          <w:tab/>
        </w:r>
        <w:r>
          <w:rPr>
            <w:noProof/>
            <w:webHidden/>
          </w:rPr>
          <w:fldChar w:fldCharType="begin"/>
        </w:r>
        <w:r>
          <w:rPr>
            <w:noProof/>
            <w:webHidden/>
          </w:rPr>
          <w:instrText xml:space="preserve"> PAGEREF _Toc9505250 \h </w:instrText>
        </w:r>
        <w:r>
          <w:rPr>
            <w:noProof/>
            <w:webHidden/>
          </w:rPr>
        </w:r>
        <w:r>
          <w:rPr>
            <w:noProof/>
            <w:webHidden/>
          </w:rPr>
          <w:fldChar w:fldCharType="separate"/>
        </w:r>
        <w:r>
          <w:rPr>
            <w:noProof/>
            <w:webHidden/>
          </w:rPr>
          <w:t>5</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51" w:history="1">
        <w:r w:rsidRPr="0007694F">
          <w:rPr>
            <w:rStyle w:val="-0"/>
            <w:noProof/>
          </w:rPr>
          <w:t>2.1.1</w:t>
        </w:r>
        <w:r>
          <w:rPr>
            <w:rFonts w:asciiTheme="minorHAnsi" w:eastAsiaTheme="minorEastAsia" w:hAnsiTheme="minorHAnsi" w:cstheme="minorBidi"/>
            <w:noProof/>
            <w:spacing w:val="0"/>
            <w:kern w:val="0"/>
            <w:lang w:eastAsia="el-GR"/>
          </w:rPr>
          <w:tab/>
        </w:r>
        <w:r w:rsidRPr="0007694F">
          <w:rPr>
            <w:rStyle w:val="-0"/>
            <w:noProof/>
          </w:rPr>
          <w:t>Ανάλυση και επεξεργασία στοιχείων ζήτησης</w:t>
        </w:r>
        <w:r>
          <w:rPr>
            <w:noProof/>
            <w:webHidden/>
          </w:rPr>
          <w:tab/>
        </w:r>
        <w:r>
          <w:rPr>
            <w:noProof/>
            <w:webHidden/>
          </w:rPr>
          <w:fldChar w:fldCharType="begin"/>
        </w:r>
        <w:r>
          <w:rPr>
            <w:noProof/>
            <w:webHidden/>
          </w:rPr>
          <w:instrText xml:space="preserve"> PAGEREF _Toc9505251 \h </w:instrText>
        </w:r>
        <w:r>
          <w:rPr>
            <w:noProof/>
            <w:webHidden/>
          </w:rPr>
        </w:r>
        <w:r>
          <w:rPr>
            <w:noProof/>
            <w:webHidden/>
          </w:rPr>
          <w:fldChar w:fldCharType="separate"/>
        </w:r>
        <w:r>
          <w:rPr>
            <w:noProof/>
            <w:webHidden/>
          </w:rPr>
          <w:t>5</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52" w:history="1">
        <w:r w:rsidRPr="0007694F">
          <w:rPr>
            <w:rStyle w:val="-0"/>
            <w:noProof/>
          </w:rPr>
          <w:t>2.1.2</w:t>
        </w:r>
        <w:r>
          <w:rPr>
            <w:rFonts w:asciiTheme="minorHAnsi" w:eastAsiaTheme="minorEastAsia" w:hAnsiTheme="minorHAnsi" w:cstheme="minorBidi"/>
            <w:noProof/>
            <w:spacing w:val="0"/>
            <w:kern w:val="0"/>
            <w:lang w:eastAsia="el-GR"/>
          </w:rPr>
          <w:tab/>
        </w:r>
        <w:r w:rsidRPr="0007694F">
          <w:rPr>
            <w:rStyle w:val="-0"/>
            <w:noProof/>
          </w:rPr>
          <w:t>Μεθοδολογία προβλέψεων</w:t>
        </w:r>
        <w:r>
          <w:rPr>
            <w:noProof/>
            <w:webHidden/>
          </w:rPr>
          <w:tab/>
        </w:r>
        <w:r>
          <w:rPr>
            <w:noProof/>
            <w:webHidden/>
          </w:rPr>
          <w:fldChar w:fldCharType="begin"/>
        </w:r>
        <w:r>
          <w:rPr>
            <w:noProof/>
            <w:webHidden/>
          </w:rPr>
          <w:instrText xml:space="preserve"> PAGEREF _Toc9505252 \h </w:instrText>
        </w:r>
        <w:r>
          <w:rPr>
            <w:noProof/>
            <w:webHidden/>
          </w:rPr>
        </w:r>
        <w:r>
          <w:rPr>
            <w:noProof/>
            <w:webHidden/>
          </w:rPr>
          <w:fldChar w:fldCharType="separate"/>
        </w:r>
        <w:r>
          <w:rPr>
            <w:noProof/>
            <w:webHidden/>
          </w:rPr>
          <w:t>6</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53" w:history="1">
        <w:r w:rsidRPr="0007694F">
          <w:rPr>
            <w:rStyle w:val="-0"/>
            <w:noProof/>
          </w:rPr>
          <w:t>2.1.3</w:t>
        </w:r>
        <w:r>
          <w:rPr>
            <w:rFonts w:asciiTheme="minorHAnsi" w:eastAsiaTheme="minorEastAsia" w:hAnsiTheme="minorHAnsi" w:cstheme="minorBidi"/>
            <w:noProof/>
            <w:spacing w:val="0"/>
            <w:kern w:val="0"/>
            <w:lang w:eastAsia="el-GR"/>
          </w:rPr>
          <w:tab/>
        </w:r>
        <w:r w:rsidRPr="0007694F">
          <w:rPr>
            <w:rStyle w:val="-0"/>
            <w:noProof/>
          </w:rPr>
          <w:t>Βασικά Μεγέθη</w:t>
        </w:r>
        <w:r>
          <w:rPr>
            <w:noProof/>
            <w:webHidden/>
          </w:rPr>
          <w:tab/>
        </w:r>
        <w:r>
          <w:rPr>
            <w:noProof/>
            <w:webHidden/>
          </w:rPr>
          <w:fldChar w:fldCharType="begin"/>
        </w:r>
        <w:r>
          <w:rPr>
            <w:noProof/>
            <w:webHidden/>
          </w:rPr>
          <w:instrText xml:space="preserve"> PAGEREF _Toc9505253 \h </w:instrText>
        </w:r>
        <w:r>
          <w:rPr>
            <w:noProof/>
            <w:webHidden/>
          </w:rPr>
        </w:r>
        <w:r>
          <w:rPr>
            <w:noProof/>
            <w:webHidden/>
          </w:rPr>
          <w:fldChar w:fldCharType="separate"/>
        </w:r>
        <w:r>
          <w:rPr>
            <w:noProof/>
            <w:webHidden/>
          </w:rPr>
          <w:t>6</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54" w:history="1">
        <w:r w:rsidRPr="0007694F">
          <w:rPr>
            <w:rStyle w:val="-0"/>
            <w:noProof/>
          </w:rPr>
          <w:t>2.1.4</w:t>
        </w:r>
        <w:r>
          <w:rPr>
            <w:rFonts w:asciiTheme="minorHAnsi" w:eastAsiaTheme="minorEastAsia" w:hAnsiTheme="minorHAnsi" w:cstheme="minorBidi"/>
            <w:noProof/>
            <w:spacing w:val="0"/>
            <w:kern w:val="0"/>
            <w:lang w:eastAsia="el-GR"/>
          </w:rPr>
          <w:tab/>
        </w:r>
        <w:r w:rsidRPr="0007694F">
          <w:rPr>
            <w:rStyle w:val="-0"/>
            <w:noProof/>
          </w:rPr>
          <w:t>Μεθοδολογία μοντέλων προβλέψεων</w:t>
        </w:r>
        <w:r>
          <w:rPr>
            <w:noProof/>
            <w:webHidden/>
          </w:rPr>
          <w:tab/>
        </w:r>
        <w:r>
          <w:rPr>
            <w:noProof/>
            <w:webHidden/>
          </w:rPr>
          <w:fldChar w:fldCharType="begin"/>
        </w:r>
        <w:r>
          <w:rPr>
            <w:noProof/>
            <w:webHidden/>
          </w:rPr>
          <w:instrText xml:space="preserve"> PAGEREF _Toc9505254 \h </w:instrText>
        </w:r>
        <w:r>
          <w:rPr>
            <w:noProof/>
            <w:webHidden/>
          </w:rPr>
        </w:r>
        <w:r>
          <w:rPr>
            <w:noProof/>
            <w:webHidden/>
          </w:rPr>
          <w:fldChar w:fldCharType="separate"/>
        </w:r>
        <w:r>
          <w:rPr>
            <w:noProof/>
            <w:webHidden/>
          </w:rPr>
          <w:t>6</w:t>
        </w:r>
        <w:r>
          <w:rPr>
            <w:noProof/>
            <w:webHidden/>
          </w:rPr>
          <w:fldChar w:fldCharType="end"/>
        </w:r>
      </w:hyperlink>
    </w:p>
    <w:p w:rsidR="00D042FE" w:rsidRDefault="00D042FE">
      <w:pPr>
        <w:pStyle w:val="10"/>
        <w:rPr>
          <w:rFonts w:asciiTheme="minorHAnsi" w:eastAsiaTheme="minorEastAsia" w:hAnsiTheme="minorHAnsi" w:cstheme="minorBidi"/>
          <w:b w:val="0"/>
          <w:caps w:val="0"/>
          <w:noProof/>
          <w:spacing w:val="0"/>
          <w:kern w:val="0"/>
          <w:sz w:val="22"/>
          <w:szCs w:val="22"/>
          <w:lang w:val="el-GR" w:eastAsia="el-GR"/>
        </w:rPr>
      </w:pPr>
      <w:hyperlink w:anchor="_Toc9505255" w:history="1">
        <w:r w:rsidRPr="0007694F">
          <w:rPr>
            <w:rStyle w:val="-0"/>
            <w:noProof/>
            <w:lang w:val="el-GR"/>
          </w:rPr>
          <w:t>3</w:t>
        </w:r>
        <w:r>
          <w:rPr>
            <w:rFonts w:asciiTheme="minorHAnsi" w:eastAsiaTheme="minorEastAsia" w:hAnsiTheme="minorHAnsi" w:cstheme="minorBidi"/>
            <w:b w:val="0"/>
            <w:caps w:val="0"/>
            <w:noProof/>
            <w:spacing w:val="0"/>
            <w:kern w:val="0"/>
            <w:sz w:val="22"/>
            <w:szCs w:val="22"/>
            <w:lang w:val="el-GR" w:eastAsia="el-GR"/>
          </w:rPr>
          <w:tab/>
        </w:r>
        <w:r w:rsidRPr="0007694F">
          <w:rPr>
            <w:rStyle w:val="-0"/>
            <w:noProof/>
            <w:lang w:val="el-GR"/>
          </w:rPr>
          <w:t>Μέσο Σταθμικο Κόστος Κεφαλαίου</w:t>
        </w:r>
        <w:r>
          <w:rPr>
            <w:noProof/>
            <w:webHidden/>
          </w:rPr>
          <w:tab/>
        </w:r>
        <w:r>
          <w:rPr>
            <w:noProof/>
            <w:webHidden/>
          </w:rPr>
          <w:fldChar w:fldCharType="begin"/>
        </w:r>
        <w:r>
          <w:rPr>
            <w:noProof/>
            <w:webHidden/>
          </w:rPr>
          <w:instrText xml:space="preserve"> PAGEREF _Toc9505255 \h </w:instrText>
        </w:r>
        <w:r>
          <w:rPr>
            <w:noProof/>
            <w:webHidden/>
          </w:rPr>
        </w:r>
        <w:r>
          <w:rPr>
            <w:noProof/>
            <w:webHidden/>
          </w:rPr>
          <w:fldChar w:fldCharType="separate"/>
        </w:r>
        <w:r>
          <w:rPr>
            <w:noProof/>
            <w:webHidden/>
          </w:rPr>
          <w:t>8</w:t>
        </w:r>
        <w:r>
          <w:rPr>
            <w:noProof/>
            <w:webHidden/>
          </w:rPr>
          <w:fldChar w:fldCharType="end"/>
        </w:r>
      </w:hyperlink>
    </w:p>
    <w:p w:rsidR="00D042FE" w:rsidRDefault="00D042FE">
      <w:pPr>
        <w:pStyle w:val="10"/>
        <w:rPr>
          <w:rFonts w:asciiTheme="minorHAnsi" w:eastAsiaTheme="minorEastAsia" w:hAnsiTheme="minorHAnsi" w:cstheme="minorBidi"/>
          <w:b w:val="0"/>
          <w:caps w:val="0"/>
          <w:noProof/>
          <w:spacing w:val="0"/>
          <w:kern w:val="0"/>
          <w:sz w:val="22"/>
          <w:szCs w:val="22"/>
          <w:lang w:val="el-GR" w:eastAsia="el-GR"/>
        </w:rPr>
      </w:pPr>
      <w:hyperlink w:anchor="_Toc9505256" w:history="1">
        <w:r w:rsidRPr="0007694F">
          <w:rPr>
            <w:rStyle w:val="-0"/>
            <w:noProof/>
            <w:lang w:val="el-GR"/>
          </w:rPr>
          <w:t>4</w:t>
        </w:r>
        <w:r>
          <w:rPr>
            <w:rFonts w:asciiTheme="minorHAnsi" w:eastAsiaTheme="minorEastAsia" w:hAnsiTheme="minorHAnsi" w:cstheme="minorBidi"/>
            <w:b w:val="0"/>
            <w:caps w:val="0"/>
            <w:noProof/>
            <w:spacing w:val="0"/>
            <w:kern w:val="0"/>
            <w:sz w:val="22"/>
            <w:szCs w:val="22"/>
            <w:lang w:val="el-GR" w:eastAsia="el-GR"/>
          </w:rPr>
          <w:tab/>
        </w:r>
        <w:r w:rsidRPr="0007694F">
          <w:rPr>
            <w:rStyle w:val="-0"/>
            <w:noProof/>
            <w:lang w:val="el-GR"/>
          </w:rPr>
          <w:t>Τροποποιήσεις για την εισαγωγη της Τεχνολογίασ 4</w:t>
        </w:r>
        <w:r w:rsidRPr="0007694F">
          <w:rPr>
            <w:rStyle w:val="-0"/>
            <w:noProof/>
            <w:lang w:val="en-US"/>
          </w:rPr>
          <w:t>G</w:t>
        </w:r>
        <w:r>
          <w:rPr>
            <w:noProof/>
            <w:webHidden/>
          </w:rPr>
          <w:tab/>
        </w:r>
        <w:r>
          <w:rPr>
            <w:noProof/>
            <w:webHidden/>
          </w:rPr>
          <w:fldChar w:fldCharType="begin"/>
        </w:r>
        <w:r>
          <w:rPr>
            <w:noProof/>
            <w:webHidden/>
          </w:rPr>
          <w:instrText xml:space="preserve"> PAGEREF _Toc9505256 \h </w:instrText>
        </w:r>
        <w:r>
          <w:rPr>
            <w:noProof/>
            <w:webHidden/>
          </w:rPr>
        </w:r>
        <w:r>
          <w:rPr>
            <w:noProof/>
            <w:webHidden/>
          </w:rPr>
          <w:fldChar w:fldCharType="separate"/>
        </w:r>
        <w:r>
          <w:rPr>
            <w:noProof/>
            <w:webHidden/>
          </w:rPr>
          <w:t>12</w:t>
        </w:r>
        <w:r>
          <w:rPr>
            <w:noProof/>
            <w:webHidden/>
          </w:rPr>
          <w:fldChar w:fldCharType="end"/>
        </w:r>
      </w:hyperlink>
    </w:p>
    <w:p w:rsidR="00D042FE" w:rsidRDefault="00D042FE">
      <w:pPr>
        <w:pStyle w:val="21"/>
        <w:rPr>
          <w:rFonts w:asciiTheme="minorHAnsi" w:eastAsiaTheme="minorEastAsia" w:hAnsiTheme="minorHAnsi" w:cstheme="minorBidi"/>
          <w:b w:val="0"/>
          <w:noProof/>
          <w:spacing w:val="0"/>
          <w:kern w:val="0"/>
          <w:szCs w:val="22"/>
          <w:lang w:val="el-GR" w:eastAsia="el-GR"/>
        </w:rPr>
      </w:pPr>
      <w:hyperlink w:anchor="_Toc9505257" w:history="1">
        <w:r w:rsidRPr="0007694F">
          <w:rPr>
            <w:rStyle w:val="-0"/>
            <w:noProof/>
            <w:lang w:val="el-GR"/>
          </w:rPr>
          <w:t>4.1</w:t>
        </w:r>
        <w:r>
          <w:rPr>
            <w:rFonts w:asciiTheme="minorHAnsi" w:eastAsiaTheme="minorEastAsia" w:hAnsiTheme="minorHAnsi" w:cstheme="minorBidi"/>
            <w:b w:val="0"/>
            <w:noProof/>
            <w:spacing w:val="0"/>
            <w:kern w:val="0"/>
            <w:szCs w:val="22"/>
            <w:lang w:val="el-GR" w:eastAsia="el-GR"/>
          </w:rPr>
          <w:tab/>
        </w:r>
        <w:r w:rsidRPr="0007694F">
          <w:rPr>
            <w:rStyle w:val="-0"/>
            <w:noProof/>
            <w:lang w:val="el-GR"/>
          </w:rPr>
          <w:t>Νέα αρχιτεκτονική δικτύου κινητής τηλεφωνίας</w:t>
        </w:r>
        <w:r>
          <w:rPr>
            <w:noProof/>
            <w:webHidden/>
          </w:rPr>
          <w:tab/>
        </w:r>
        <w:r>
          <w:rPr>
            <w:noProof/>
            <w:webHidden/>
          </w:rPr>
          <w:fldChar w:fldCharType="begin"/>
        </w:r>
        <w:r>
          <w:rPr>
            <w:noProof/>
            <w:webHidden/>
          </w:rPr>
          <w:instrText xml:space="preserve"> PAGEREF _Toc9505257 \h </w:instrText>
        </w:r>
        <w:r>
          <w:rPr>
            <w:noProof/>
            <w:webHidden/>
          </w:rPr>
        </w:r>
        <w:r>
          <w:rPr>
            <w:noProof/>
            <w:webHidden/>
          </w:rPr>
          <w:fldChar w:fldCharType="separate"/>
        </w:r>
        <w:r>
          <w:rPr>
            <w:noProof/>
            <w:webHidden/>
          </w:rPr>
          <w:t>12</w:t>
        </w:r>
        <w:r>
          <w:rPr>
            <w:noProof/>
            <w:webHidden/>
          </w:rPr>
          <w:fldChar w:fldCharType="end"/>
        </w:r>
      </w:hyperlink>
    </w:p>
    <w:p w:rsidR="00D042FE" w:rsidRDefault="00D042FE">
      <w:pPr>
        <w:pStyle w:val="21"/>
        <w:rPr>
          <w:rFonts w:asciiTheme="minorHAnsi" w:eastAsiaTheme="minorEastAsia" w:hAnsiTheme="minorHAnsi" w:cstheme="minorBidi"/>
          <w:b w:val="0"/>
          <w:noProof/>
          <w:spacing w:val="0"/>
          <w:kern w:val="0"/>
          <w:szCs w:val="22"/>
          <w:lang w:val="el-GR" w:eastAsia="el-GR"/>
        </w:rPr>
      </w:pPr>
      <w:hyperlink w:anchor="_Toc9505258" w:history="1">
        <w:r w:rsidRPr="0007694F">
          <w:rPr>
            <w:rStyle w:val="-0"/>
            <w:noProof/>
            <w:lang w:val="en-US"/>
          </w:rPr>
          <w:t>4.2</w:t>
        </w:r>
        <w:r>
          <w:rPr>
            <w:rFonts w:asciiTheme="minorHAnsi" w:eastAsiaTheme="minorEastAsia" w:hAnsiTheme="minorHAnsi" w:cstheme="minorBidi"/>
            <w:b w:val="0"/>
            <w:noProof/>
            <w:spacing w:val="0"/>
            <w:kern w:val="0"/>
            <w:szCs w:val="22"/>
            <w:lang w:val="el-GR" w:eastAsia="el-GR"/>
          </w:rPr>
          <w:tab/>
        </w:r>
        <w:r w:rsidRPr="0007694F">
          <w:rPr>
            <w:rStyle w:val="-0"/>
            <w:noProof/>
            <w:lang w:val="el-GR"/>
          </w:rPr>
          <w:t xml:space="preserve">Αρχείο </w:t>
        </w:r>
        <w:r w:rsidRPr="0007694F">
          <w:rPr>
            <w:rStyle w:val="-0"/>
            <w:noProof/>
            <w:lang w:val="en-US"/>
          </w:rPr>
          <w:t>b</w:t>
        </w:r>
        <w:r w:rsidRPr="0007694F">
          <w:rPr>
            <w:rStyle w:val="-0"/>
            <w:noProof/>
            <w:lang w:val="el-GR"/>
          </w:rPr>
          <w:t>ottom_up_model</w:t>
        </w:r>
        <w:r>
          <w:rPr>
            <w:noProof/>
            <w:webHidden/>
          </w:rPr>
          <w:tab/>
        </w:r>
        <w:r>
          <w:rPr>
            <w:noProof/>
            <w:webHidden/>
          </w:rPr>
          <w:fldChar w:fldCharType="begin"/>
        </w:r>
        <w:r>
          <w:rPr>
            <w:noProof/>
            <w:webHidden/>
          </w:rPr>
          <w:instrText xml:space="preserve"> PAGEREF _Toc9505258 \h </w:instrText>
        </w:r>
        <w:r>
          <w:rPr>
            <w:noProof/>
            <w:webHidden/>
          </w:rPr>
        </w:r>
        <w:r>
          <w:rPr>
            <w:noProof/>
            <w:webHidden/>
          </w:rPr>
          <w:fldChar w:fldCharType="separate"/>
        </w:r>
        <w:r>
          <w:rPr>
            <w:noProof/>
            <w:webHidden/>
          </w:rPr>
          <w:t>12</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59" w:history="1">
        <w:r w:rsidRPr="0007694F">
          <w:rPr>
            <w:rStyle w:val="-0"/>
            <w:noProof/>
          </w:rPr>
          <w:t>4.2.1</w:t>
        </w:r>
        <w:r>
          <w:rPr>
            <w:rFonts w:asciiTheme="minorHAnsi" w:eastAsiaTheme="minorEastAsia" w:hAnsiTheme="minorHAnsi" w:cstheme="minorBidi"/>
            <w:noProof/>
            <w:spacing w:val="0"/>
            <w:kern w:val="0"/>
            <w:lang w:eastAsia="el-GR"/>
          </w:rPr>
          <w:tab/>
        </w:r>
        <w:r w:rsidRPr="0007694F">
          <w:rPr>
            <w:rStyle w:val="-0"/>
            <w:noProof/>
          </w:rPr>
          <w:t>Φύλλο εργασίας {List}</w:t>
        </w:r>
        <w:r>
          <w:rPr>
            <w:noProof/>
            <w:webHidden/>
          </w:rPr>
          <w:tab/>
        </w:r>
        <w:r>
          <w:rPr>
            <w:noProof/>
            <w:webHidden/>
          </w:rPr>
          <w:fldChar w:fldCharType="begin"/>
        </w:r>
        <w:r>
          <w:rPr>
            <w:noProof/>
            <w:webHidden/>
          </w:rPr>
          <w:instrText xml:space="preserve"> PAGEREF _Toc9505259 \h </w:instrText>
        </w:r>
        <w:r>
          <w:rPr>
            <w:noProof/>
            <w:webHidden/>
          </w:rPr>
        </w:r>
        <w:r>
          <w:rPr>
            <w:noProof/>
            <w:webHidden/>
          </w:rPr>
          <w:fldChar w:fldCharType="separate"/>
        </w:r>
        <w:r>
          <w:rPr>
            <w:noProof/>
            <w:webHidden/>
          </w:rPr>
          <w:t>13</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60" w:history="1">
        <w:r w:rsidRPr="0007694F">
          <w:rPr>
            <w:rStyle w:val="-0"/>
            <w:noProof/>
          </w:rPr>
          <w:t>4.2.2</w:t>
        </w:r>
        <w:r>
          <w:rPr>
            <w:rFonts w:asciiTheme="minorHAnsi" w:eastAsiaTheme="minorEastAsia" w:hAnsiTheme="minorHAnsi" w:cstheme="minorBidi"/>
            <w:noProof/>
            <w:spacing w:val="0"/>
            <w:kern w:val="0"/>
            <w:lang w:eastAsia="el-GR"/>
          </w:rPr>
          <w:tab/>
        </w:r>
        <w:r w:rsidRPr="0007694F">
          <w:rPr>
            <w:rStyle w:val="-0"/>
            <w:noProof/>
          </w:rPr>
          <w:t>Φύλλο εργασίας {Mkt}</w:t>
        </w:r>
        <w:r>
          <w:rPr>
            <w:noProof/>
            <w:webHidden/>
          </w:rPr>
          <w:tab/>
        </w:r>
        <w:r>
          <w:rPr>
            <w:noProof/>
            <w:webHidden/>
          </w:rPr>
          <w:fldChar w:fldCharType="begin"/>
        </w:r>
        <w:r>
          <w:rPr>
            <w:noProof/>
            <w:webHidden/>
          </w:rPr>
          <w:instrText xml:space="preserve"> PAGEREF _Toc9505260 \h </w:instrText>
        </w:r>
        <w:r>
          <w:rPr>
            <w:noProof/>
            <w:webHidden/>
          </w:rPr>
        </w:r>
        <w:r>
          <w:rPr>
            <w:noProof/>
            <w:webHidden/>
          </w:rPr>
          <w:fldChar w:fldCharType="separate"/>
        </w:r>
        <w:r>
          <w:rPr>
            <w:noProof/>
            <w:webHidden/>
          </w:rPr>
          <w:t>13</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61" w:history="1">
        <w:r w:rsidRPr="0007694F">
          <w:rPr>
            <w:rStyle w:val="-0"/>
            <w:noProof/>
          </w:rPr>
          <w:t>4.2.3</w:t>
        </w:r>
        <w:r>
          <w:rPr>
            <w:rFonts w:asciiTheme="minorHAnsi" w:eastAsiaTheme="minorEastAsia" w:hAnsiTheme="minorHAnsi" w:cstheme="minorBidi"/>
            <w:noProof/>
            <w:spacing w:val="0"/>
            <w:kern w:val="0"/>
            <w:lang w:eastAsia="el-GR"/>
          </w:rPr>
          <w:tab/>
        </w:r>
        <w:r w:rsidRPr="0007694F">
          <w:rPr>
            <w:rStyle w:val="-0"/>
            <w:noProof/>
          </w:rPr>
          <w:t>Φύλλο εργασίας {TechBC}</w:t>
        </w:r>
        <w:r>
          <w:rPr>
            <w:noProof/>
            <w:webHidden/>
          </w:rPr>
          <w:tab/>
        </w:r>
        <w:r>
          <w:rPr>
            <w:noProof/>
            <w:webHidden/>
          </w:rPr>
          <w:fldChar w:fldCharType="begin"/>
        </w:r>
        <w:r>
          <w:rPr>
            <w:noProof/>
            <w:webHidden/>
          </w:rPr>
          <w:instrText xml:space="preserve"> PAGEREF _Toc9505261 \h </w:instrText>
        </w:r>
        <w:r>
          <w:rPr>
            <w:noProof/>
            <w:webHidden/>
          </w:rPr>
        </w:r>
        <w:r>
          <w:rPr>
            <w:noProof/>
            <w:webHidden/>
          </w:rPr>
          <w:fldChar w:fldCharType="separate"/>
        </w:r>
        <w:r>
          <w:rPr>
            <w:noProof/>
            <w:webHidden/>
          </w:rPr>
          <w:t>13</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62" w:history="1">
        <w:r w:rsidRPr="0007694F">
          <w:rPr>
            <w:rStyle w:val="-0"/>
            <w:noProof/>
          </w:rPr>
          <w:t>4.2.4</w:t>
        </w:r>
        <w:r>
          <w:rPr>
            <w:rFonts w:asciiTheme="minorHAnsi" w:eastAsiaTheme="minorEastAsia" w:hAnsiTheme="minorHAnsi" w:cstheme="minorBidi"/>
            <w:noProof/>
            <w:spacing w:val="0"/>
            <w:kern w:val="0"/>
            <w:lang w:eastAsia="el-GR"/>
          </w:rPr>
          <w:tab/>
        </w:r>
        <w:r w:rsidRPr="0007694F">
          <w:rPr>
            <w:rStyle w:val="-0"/>
            <w:noProof/>
          </w:rPr>
          <w:t>Φύλλο εργασίας {Cov&amp;Dem}</w:t>
        </w:r>
        <w:r>
          <w:rPr>
            <w:noProof/>
            <w:webHidden/>
          </w:rPr>
          <w:tab/>
        </w:r>
        <w:r>
          <w:rPr>
            <w:noProof/>
            <w:webHidden/>
          </w:rPr>
          <w:fldChar w:fldCharType="begin"/>
        </w:r>
        <w:r>
          <w:rPr>
            <w:noProof/>
            <w:webHidden/>
          </w:rPr>
          <w:instrText xml:space="preserve"> PAGEREF _Toc9505262 \h </w:instrText>
        </w:r>
        <w:r>
          <w:rPr>
            <w:noProof/>
            <w:webHidden/>
          </w:rPr>
        </w:r>
        <w:r>
          <w:rPr>
            <w:noProof/>
            <w:webHidden/>
          </w:rPr>
          <w:fldChar w:fldCharType="separate"/>
        </w:r>
        <w:r>
          <w:rPr>
            <w:noProof/>
            <w:webHidden/>
          </w:rPr>
          <w:t>13</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63" w:history="1">
        <w:r w:rsidRPr="0007694F">
          <w:rPr>
            <w:rStyle w:val="-0"/>
            <w:noProof/>
          </w:rPr>
          <w:t>4.2.5</w:t>
        </w:r>
        <w:r>
          <w:rPr>
            <w:rFonts w:asciiTheme="minorHAnsi" w:eastAsiaTheme="minorEastAsia" w:hAnsiTheme="minorHAnsi" w:cstheme="minorBidi"/>
            <w:noProof/>
            <w:spacing w:val="0"/>
            <w:kern w:val="0"/>
            <w:lang w:eastAsia="el-GR"/>
          </w:rPr>
          <w:tab/>
        </w:r>
        <w:r w:rsidRPr="0007694F">
          <w:rPr>
            <w:rStyle w:val="-0"/>
            <w:noProof/>
          </w:rPr>
          <w:t>Φύλλο εργασίας  {DemCalc}</w:t>
        </w:r>
        <w:r>
          <w:rPr>
            <w:noProof/>
            <w:webHidden/>
          </w:rPr>
          <w:tab/>
        </w:r>
        <w:r>
          <w:rPr>
            <w:noProof/>
            <w:webHidden/>
          </w:rPr>
          <w:fldChar w:fldCharType="begin"/>
        </w:r>
        <w:r>
          <w:rPr>
            <w:noProof/>
            <w:webHidden/>
          </w:rPr>
          <w:instrText xml:space="preserve"> PAGEREF _Toc9505263 \h </w:instrText>
        </w:r>
        <w:r>
          <w:rPr>
            <w:noProof/>
            <w:webHidden/>
          </w:rPr>
        </w:r>
        <w:r>
          <w:rPr>
            <w:noProof/>
            <w:webHidden/>
          </w:rPr>
          <w:fldChar w:fldCharType="separate"/>
        </w:r>
        <w:r>
          <w:rPr>
            <w:noProof/>
            <w:webHidden/>
          </w:rPr>
          <w:t>13</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64" w:history="1">
        <w:r w:rsidRPr="0007694F">
          <w:rPr>
            <w:rStyle w:val="-0"/>
            <w:noProof/>
          </w:rPr>
          <w:t>4.2.6</w:t>
        </w:r>
        <w:r>
          <w:rPr>
            <w:rFonts w:asciiTheme="minorHAnsi" w:eastAsiaTheme="minorEastAsia" w:hAnsiTheme="minorHAnsi" w:cstheme="minorBidi"/>
            <w:noProof/>
            <w:spacing w:val="0"/>
            <w:kern w:val="0"/>
            <w:lang w:eastAsia="el-GR"/>
          </w:rPr>
          <w:tab/>
        </w:r>
        <w:r w:rsidRPr="0007694F">
          <w:rPr>
            <w:rStyle w:val="-0"/>
            <w:noProof/>
          </w:rPr>
          <w:t xml:space="preserve">Φύλλο εργασίας </w:t>
        </w:r>
        <w:r w:rsidRPr="0007694F">
          <w:rPr>
            <w:rStyle w:val="-0"/>
            <w:noProof/>
            <w:lang w:val="en-US"/>
          </w:rPr>
          <w:t xml:space="preserve"> {</w:t>
        </w:r>
        <w:r w:rsidRPr="0007694F">
          <w:rPr>
            <w:rStyle w:val="-0"/>
            <w:noProof/>
          </w:rPr>
          <w:t>ReaGrowth</w:t>
        </w:r>
        <w:r w:rsidRPr="0007694F">
          <w:rPr>
            <w:rStyle w:val="-0"/>
            <w:noProof/>
            <w:lang w:val="en-US"/>
          </w:rPr>
          <w:t>}</w:t>
        </w:r>
        <w:r>
          <w:rPr>
            <w:noProof/>
            <w:webHidden/>
          </w:rPr>
          <w:tab/>
        </w:r>
        <w:r>
          <w:rPr>
            <w:noProof/>
            <w:webHidden/>
          </w:rPr>
          <w:fldChar w:fldCharType="begin"/>
        </w:r>
        <w:r>
          <w:rPr>
            <w:noProof/>
            <w:webHidden/>
          </w:rPr>
          <w:instrText xml:space="preserve"> PAGEREF _Toc9505264 \h </w:instrText>
        </w:r>
        <w:r>
          <w:rPr>
            <w:noProof/>
            <w:webHidden/>
          </w:rPr>
        </w:r>
        <w:r>
          <w:rPr>
            <w:noProof/>
            <w:webHidden/>
          </w:rPr>
          <w:fldChar w:fldCharType="separate"/>
        </w:r>
        <w:r>
          <w:rPr>
            <w:noProof/>
            <w:webHidden/>
          </w:rPr>
          <w:t>13</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65" w:history="1">
        <w:r w:rsidRPr="0007694F">
          <w:rPr>
            <w:rStyle w:val="-0"/>
            <w:noProof/>
          </w:rPr>
          <w:t>4.2.7</w:t>
        </w:r>
        <w:r>
          <w:rPr>
            <w:rFonts w:asciiTheme="minorHAnsi" w:eastAsiaTheme="minorEastAsia" w:hAnsiTheme="minorHAnsi" w:cstheme="minorBidi"/>
            <w:noProof/>
            <w:spacing w:val="0"/>
            <w:kern w:val="0"/>
            <w:lang w:eastAsia="el-GR"/>
          </w:rPr>
          <w:tab/>
        </w:r>
        <w:r w:rsidRPr="0007694F">
          <w:rPr>
            <w:rStyle w:val="-0"/>
            <w:noProof/>
          </w:rPr>
          <w:t>Φύλλο εργασίας {NwDesPara}</w:t>
        </w:r>
        <w:r>
          <w:rPr>
            <w:noProof/>
            <w:webHidden/>
          </w:rPr>
          <w:tab/>
        </w:r>
        <w:r>
          <w:rPr>
            <w:noProof/>
            <w:webHidden/>
          </w:rPr>
          <w:fldChar w:fldCharType="begin"/>
        </w:r>
        <w:r>
          <w:rPr>
            <w:noProof/>
            <w:webHidden/>
          </w:rPr>
          <w:instrText xml:space="preserve"> PAGEREF _Toc9505265 \h </w:instrText>
        </w:r>
        <w:r>
          <w:rPr>
            <w:noProof/>
            <w:webHidden/>
          </w:rPr>
        </w:r>
        <w:r>
          <w:rPr>
            <w:noProof/>
            <w:webHidden/>
          </w:rPr>
          <w:fldChar w:fldCharType="separate"/>
        </w:r>
        <w:r>
          <w:rPr>
            <w:noProof/>
            <w:webHidden/>
          </w:rPr>
          <w:t>14</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66" w:history="1">
        <w:r w:rsidRPr="0007694F">
          <w:rPr>
            <w:rStyle w:val="-0"/>
            <w:noProof/>
          </w:rPr>
          <w:t>4.2.8</w:t>
        </w:r>
        <w:r>
          <w:rPr>
            <w:rFonts w:asciiTheme="minorHAnsi" w:eastAsiaTheme="minorEastAsia" w:hAnsiTheme="minorHAnsi" w:cstheme="minorBidi"/>
            <w:noProof/>
            <w:spacing w:val="0"/>
            <w:kern w:val="0"/>
            <w:lang w:eastAsia="el-GR"/>
          </w:rPr>
          <w:tab/>
        </w:r>
        <w:r w:rsidRPr="0007694F">
          <w:rPr>
            <w:rStyle w:val="-0"/>
            <w:noProof/>
          </w:rPr>
          <w:t>Φύλλο εργασίας  {NwDes}</w:t>
        </w:r>
        <w:r>
          <w:rPr>
            <w:noProof/>
            <w:webHidden/>
          </w:rPr>
          <w:tab/>
        </w:r>
        <w:r>
          <w:rPr>
            <w:noProof/>
            <w:webHidden/>
          </w:rPr>
          <w:fldChar w:fldCharType="begin"/>
        </w:r>
        <w:r>
          <w:rPr>
            <w:noProof/>
            <w:webHidden/>
          </w:rPr>
          <w:instrText xml:space="preserve"> PAGEREF _Toc9505266 \h </w:instrText>
        </w:r>
        <w:r>
          <w:rPr>
            <w:noProof/>
            <w:webHidden/>
          </w:rPr>
        </w:r>
        <w:r>
          <w:rPr>
            <w:noProof/>
            <w:webHidden/>
          </w:rPr>
          <w:fldChar w:fldCharType="separate"/>
        </w:r>
        <w:r>
          <w:rPr>
            <w:noProof/>
            <w:webHidden/>
          </w:rPr>
          <w:t>14</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67" w:history="1">
        <w:r w:rsidRPr="0007694F">
          <w:rPr>
            <w:rStyle w:val="-0"/>
            <w:noProof/>
            <w:lang w:val="en-US"/>
          </w:rPr>
          <w:t>4.2.9</w:t>
        </w:r>
        <w:r>
          <w:rPr>
            <w:rFonts w:asciiTheme="minorHAnsi" w:eastAsiaTheme="minorEastAsia" w:hAnsiTheme="minorHAnsi" w:cstheme="minorBidi"/>
            <w:noProof/>
            <w:spacing w:val="0"/>
            <w:kern w:val="0"/>
            <w:lang w:eastAsia="el-GR"/>
          </w:rPr>
          <w:tab/>
        </w:r>
        <w:r w:rsidRPr="0007694F">
          <w:rPr>
            <w:rStyle w:val="-0"/>
            <w:noProof/>
          </w:rPr>
          <w:t xml:space="preserve">Φύλλο εργασίας </w:t>
        </w:r>
        <w:r w:rsidRPr="0007694F">
          <w:rPr>
            <w:rStyle w:val="-0"/>
            <w:noProof/>
            <w:lang w:val="en-US"/>
          </w:rPr>
          <w:t xml:space="preserve"> </w:t>
        </w:r>
        <w:r w:rsidRPr="0007694F">
          <w:rPr>
            <w:rStyle w:val="-0"/>
            <w:noProof/>
          </w:rPr>
          <w:t>{</w:t>
        </w:r>
        <w:r w:rsidRPr="0007694F">
          <w:rPr>
            <w:rStyle w:val="-0"/>
            <w:noProof/>
            <w:lang w:val="en-US"/>
          </w:rPr>
          <w:t>RouFacs</w:t>
        </w:r>
        <w:r w:rsidRPr="0007694F">
          <w:rPr>
            <w:rStyle w:val="-0"/>
            <w:noProof/>
          </w:rPr>
          <w:t>}</w:t>
        </w:r>
        <w:r>
          <w:rPr>
            <w:noProof/>
            <w:webHidden/>
          </w:rPr>
          <w:tab/>
        </w:r>
        <w:r>
          <w:rPr>
            <w:noProof/>
            <w:webHidden/>
          </w:rPr>
          <w:fldChar w:fldCharType="begin"/>
        </w:r>
        <w:r>
          <w:rPr>
            <w:noProof/>
            <w:webHidden/>
          </w:rPr>
          <w:instrText xml:space="preserve"> PAGEREF _Toc9505267 \h </w:instrText>
        </w:r>
        <w:r>
          <w:rPr>
            <w:noProof/>
            <w:webHidden/>
          </w:rPr>
        </w:r>
        <w:r>
          <w:rPr>
            <w:noProof/>
            <w:webHidden/>
          </w:rPr>
          <w:fldChar w:fldCharType="separate"/>
        </w:r>
        <w:r>
          <w:rPr>
            <w:noProof/>
            <w:webHidden/>
          </w:rPr>
          <w:t>14</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68" w:history="1">
        <w:r w:rsidRPr="0007694F">
          <w:rPr>
            <w:rStyle w:val="-0"/>
            <w:noProof/>
            <w:lang w:val="en-US"/>
          </w:rPr>
          <w:t>4.2.10</w:t>
        </w:r>
        <w:r>
          <w:rPr>
            <w:rFonts w:asciiTheme="minorHAnsi" w:eastAsiaTheme="minorEastAsia" w:hAnsiTheme="minorHAnsi" w:cstheme="minorBidi"/>
            <w:noProof/>
            <w:spacing w:val="0"/>
            <w:kern w:val="0"/>
            <w:lang w:eastAsia="el-GR"/>
          </w:rPr>
          <w:tab/>
        </w:r>
        <w:r w:rsidRPr="0007694F">
          <w:rPr>
            <w:rStyle w:val="-0"/>
            <w:noProof/>
          </w:rPr>
          <w:t xml:space="preserve">Φύλλο εργασίας </w:t>
        </w:r>
        <w:r w:rsidRPr="0007694F">
          <w:rPr>
            <w:rStyle w:val="-0"/>
            <w:noProof/>
            <w:lang w:val="en-US"/>
          </w:rPr>
          <w:t xml:space="preserve"> </w:t>
        </w:r>
        <w:r w:rsidRPr="0007694F">
          <w:rPr>
            <w:rStyle w:val="-0"/>
            <w:noProof/>
          </w:rPr>
          <w:t>{</w:t>
        </w:r>
        <w:r w:rsidRPr="0007694F">
          <w:rPr>
            <w:rStyle w:val="-0"/>
            <w:noProof/>
            <w:lang w:val="en-US"/>
          </w:rPr>
          <w:t>DiscFacs</w:t>
        </w:r>
        <w:r w:rsidRPr="0007694F">
          <w:rPr>
            <w:rStyle w:val="-0"/>
            <w:noProof/>
          </w:rPr>
          <w:t>}</w:t>
        </w:r>
        <w:r>
          <w:rPr>
            <w:noProof/>
            <w:webHidden/>
          </w:rPr>
          <w:tab/>
        </w:r>
        <w:r>
          <w:rPr>
            <w:noProof/>
            <w:webHidden/>
          </w:rPr>
          <w:fldChar w:fldCharType="begin"/>
        </w:r>
        <w:r>
          <w:rPr>
            <w:noProof/>
            <w:webHidden/>
          </w:rPr>
          <w:instrText xml:space="preserve"> PAGEREF _Toc9505268 \h </w:instrText>
        </w:r>
        <w:r>
          <w:rPr>
            <w:noProof/>
            <w:webHidden/>
          </w:rPr>
        </w:r>
        <w:r>
          <w:rPr>
            <w:noProof/>
            <w:webHidden/>
          </w:rPr>
          <w:fldChar w:fldCharType="separate"/>
        </w:r>
        <w:r>
          <w:rPr>
            <w:noProof/>
            <w:webHidden/>
          </w:rPr>
          <w:t>15</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69" w:history="1">
        <w:r w:rsidRPr="0007694F">
          <w:rPr>
            <w:rStyle w:val="-0"/>
            <w:noProof/>
            <w:lang w:val="en-US"/>
          </w:rPr>
          <w:t>4.2.11</w:t>
        </w:r>
        <w:r>
          <w:rPr>
            <w:rFonts w:asciiTheme="minorHAnsi" w:eastAsiaTheme="minorEastAsia" w:hAnsiTheme="minorHAnsi" w:cstheme="minorBidi"/>
            <w:noProof/>
            <w:spacing w:val="0"/>
            <w:kern w:val="0"/>
            <w:lang w:eastAsia="el-GR"/>
          </w:rPr>
          <w:tab/>
        </w:r>
        <w:r w:rsidRPr="0007694F">
          <w:rPr>
            <w:rStyle w:val="-0"/>
            <w:noProof/>
          </w:rPr>
          <w:t xml:space="preserve">Φύλλο εργασίας </w:t>
        </w:r>
        <w:r w:rsidRPr="0007694F">
          <w:rPr>
            <w:rStyle w:val="-0"/>
            <w:noProof/>
            <w:lang w:val="en-US"/>
          </w:rPr>
          <w:t xml:space="preserve"> </w:t>
        </w:r>
        <w:r w:rsidRPr="0007694F">
          <w:rPr>
            <w:rStyle w:val="-0"/>
            <w:noProof/>
          </w:rPr>
          <w:t>{</w:t>
        </w:r>
        <w:r w:rsidRPr="0007694F">
          <w:rPr>
            <w:rStyle w:val="-0"/>
            <w:noProof/>
            <w:lang w:val="en-US"/>
          </w:rPr>
          <w:t>UnitCost</w:t>
        </w:r>
        <w:r w:rsidRPr="0007694F">
          <w:rPr>
            <w:rStyle w:val="-0"/>
            <w:noProof/>
          </w:rPr>
          <w:t>}</w:t>
        </w:r>
        <w:r>
          <w:rPr>
            <w:noProof/>
            <w:webHidden/>
          </w:rPr>
          <w:tab/>
        </w:r>
        <w:r>
          <w:rPr>
            <w:noProof/>
            <w:webHidden/>
          </w:rPr>
          <w:fldChar w:fldCharType="begin"/>
        </w:r>
        <w:r>
          <w:rPr>
            <w:noProof/>
            <w:webHidden/>
          </w:rPr>
          <w:instrText xml:space="preserve"> PAGEREF _Toc9505269 \h </w:instrText>
        </w:r>
        <w:r>
          <w:rPr>
            <w:noProof/>
            <w:webHidden/>
          </w:rPr>
        </w:r>
        <w:r>
          <w:rPr>
            <w:noProof/>
            <w:webHidden/>
          </w:rPr>
          <w:fldChar w:fldCharType="separate"/>
        </w:r>
        <w:r>
          <w:rPr>
            <w:noProof/>
            <w:webHidden/>
          </w:rPr>
          <w:t>15</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70" w:history="1">
        <w:r w:rsidRPr="0007694F">
          <w:rPr>
            <w:rStyle w:val="-0"/>
            <w:noProof/>
            <w:lang w:val="en-US"/>
          </w:rPr>
          <w:t>4.2.12</w:t>
        </w:r>
        <w:r>
          <w:rPr>
            <w:rFonts w:asciiTheme="minorHAnsi" w:eastAsiaTheme="minorEastAsia" w:hAnsiTheme="minorHAnsi" w:cstheme="minorBidi"/>
            <w:noProof/>
            <w:spacing w:val="0"/>
            <w:kern w:val="0"/>
            <w:lang w:eastAsia="el-GR"/>
          </w:rPr>
          <w:tab/>
        </w:r>
        <w:r w:rsidRPr="0007694F">
          <w:rPr>
            <w:rStyle w:val="-0"/>
            <w:noProof/>
          </w:rPr>
          <w:t xml:space="preserve">Φύλλο εργασίας </w:t>
        </w:r>
        <w:r w:rsidRPr="0007694F">
          <w:rPr>
            <w:rStyle w:val="-0"/>
            <w:noProof/>
            <w:lang w:val="en-US"/>
          </w:rPr>
          <w:t xml:space="preserve"> </w:t>
        </w:r>
        <w:r w:rsidRPr="0007694F">
          <w:rPr>
            <w:rStyle w:val="-0"/>
            <w:noProof/>
          </w:rPr>
          <w:t>{</w:t>
        </w:r>
        <w:r w:rsidRPr="0007694F">
          <w:rPr>
            <w:rStyle w:val="-0"/>
            <w:noProof/>
            <w:lang w:val="en-US"/>
          </w:rPr>
          <w:t>CostTrend</w:t>
        </w:r>
        <w:r w:rsidRPr="0007694F">
          <w:rPr>
            <w:rStyle w:val="-0"/>
            <w:noProof/>
          </w:rPr>
          <w:t>}</w:t>
        </w:r>
        <w:r>
          <w:rPr>
            <w:noProof/>
            <w:webHidden/>
          </w:rPr>
          <w:tab/>
        </w:r>
        <w:r>
          <w:rPr>
            <w:noProof/>
            <w:webHidden/>
          </w:rPr>
          <w:fldChar w:fldCharType="begin"/>
        </w:r>
        <w:r>
          <w:rPr>
            <w:noProof/>
            <w:webHidden/>
          </w:rPr>
          <w:instrText xml:space="preserve"> PAGEREF _Toc9505270 \h </w:instrText>
        </w:r>
        <w:r>
          <w:rPr>
            <w:noProof/>
            <w:webHidden/>
          </w:rPr>
        </w:r>
        <w:r>
          <w:rPr>
            <w:noProof/>
            <w:webHidden/>
          </w:rPr>
          <w:fldChar w:fldCharType="separate"/>
        </w:r>
        <w:r>
          <w:rPr>
            <w:noProof/>
            <w:webHidden/>
          </w:rPr>
          <w:t>15</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71" w:history="1">
        <w:r w:rsidRPr="0007694F">
          <w:rPr>
            <w:rStyle w:val="-0"/>
            <w:noProof/>
            <w:lang w:val="en-US"/>
          </w:rPr>
          <w:t>4.2.13</w:t>
        </w:r>
        <w:r>
          <w:rPr>
            <w:rFonts w:asciiTheme="minorHAnsi" w:eastAsiaTheme="minorEastAsia" w:hAnsiTheme="minorHAnsi" w:cstheme="minorBidi"/>
            <w:noProof/>
            <w:spacing w:val="0"/>
            <w:kern w:val="0"/>
            <w:lang w:eastAsia="el-GR"/>
          </w:rPr>
          <w:tab/>
        </w:r>
        <w:r w:rsidRPr="0007694F">
          <w:rPr>
            <w:rStyle w:val="-0"/>
            <w:noProof/>
          </w:rPr>
          <w:t>Φύλλο</w:t>
        </w:r>
        <w:r w:rsidRPr="0007694F">
          <w:rPr>
            <w:rStyle w:val="-0"/>
            <w:noProof/>
            <w:lang w:val="en-US"/>
          </w:rPr>
          <w:t xml:space="preserve"> </w:t>
        </w:r>
        <w:r w:rsidRPr="0007694F">
          <w:rPr>
            <w:rStyle w:val="-0"/>
            <w:noProof/>
          </w:rPr>
          <w:t>εργασίας</w:t>
        </w:r>
        <w:r w:rsidRPr="0007694F">
          <w:rPr>
            <w:rStyle w:val="-0"/>
            <w:noProof/>
            <w:lang w:val="en-US"/>
          </w:rPr>
          <w:t xml:space="preserve">  {Res}</w:t>
        </w:r>
        <w:r>
          <w:rPr>
            <w:noProof/>
            <w:webHidden/>
          </w:rPr>
          <w:tab/>
        </w:r>
        <w:r>
          <w:rPr>
            <w:noProof/>
            <w:webHidden/>
          </w:rPr>
          <w:fldChar w:fldCharType="begin"/>
        </w:r>
        <w:r>
          <w:rPr>
            <w:noProof/>
            <w:webHidden/>
          </w:rPr>
          <w:instrText xml:space="preserve"> PAGEREF _Toc9505271 \h </w:instrText>
        </w:r>
        <w:r>
          <w:rPr>
            <w:noProof/>
            <w:webHidden/>
          </w:rPr>
        </w:r>
        <w:r>
          <w:rPr>
            <w:noProof/>
            <w:webHidden/>
          </w:rPr>
          <w:fldChar w:fldCharType="separate"/>
        </w:r>
        <w:r>
          <w:rPr>
            <w:noProof/>
            <w:webHidden/>
          </w:rPr>
          <w:t>15</w:t>
        </w:r>
        <w:r>
          <w:rPr>
            <w:noProof/>
            <w:webHidden/>
          </w:rPr>
          <w:fldChar w:fldCharType="end"/>
        </w:r>
      </w:hyperlink>
    </w:p>
    <w:p w:rsidR="00D042FE" w:rsidRDefault="00D042FE">
      <w:pPr>
        <w:pStyle w:val="30"/>
        <w:rPr>
          <w:rFonts w:asciiTheme="minorHAnsi" w:eastAsiaTheme="minorEastAsia" w:hAnsiTheme="minorHAnsi" w:cstheme="minorBidi"/>
          <w:noProof/>
          <w:spacing w:val="0"/>
          <w:kern w:val="0"/>
          <w:lang w:eastAsia="el-GR"/>
        </w:rPr>
      </w:pPr>
      <w:hyperlink w:anchor="_Toc9505272" w:history="1">
        <w:r w:rsidRPr="0007694F">
          <w:rPr>
            <w:rStyle w:val="-0"/>
            <w:noProof/>
            <w:lang w:val="en-US"/>
          </w:rPr>
          <w:t>4.2.14</w:t>
        </w:r>
        <w:r>
          <w:rPr>
            <w:rFonts w:asciiTheme="minorHAnsi" w:eastAsiaTheme="minorEastAsia" w:hAnsiTheme="minorHAnsi" w:cstheme="minorBidi"/>
            <w:noProof/>
            <w:spacing w:val="0"/>
            <w:kern w:val="0"/>
            <w:lang w:eastAsia="el-GR"/>
          </w:rPr>
          <w:tab/>
        </w:r>
        <w:r w:rsidRPr="0007694F">
          <w:rPr>
            <w:rStyle w:val="-0"/>
            <w:noProof/>
          </w:rPr>
          <w:t>Φύλλο</w:t>
        </w:r>
        <w:r w:rsidRPr="0007694F">
          <w:rPr>
            <w:rStyle w:val="-0"/>
            <w:noProof/>
            <w:lang w:val="en-US"/>
          </w:rPr>
          <w:t xml:space="preserve"> </w:t>
        </w:r>
        <w:r w:rsidRPr="0007694F">
          <w:rPr>
            <w:rStyle w:val="-0"/>
            <w:noProof/>
          </w:rPr>
          <w:t>εργασίας</w:t>
        </w:r>
        <w:r w:rsidRPr="0007694F">
          <w:rPr>
            <w:rStyle w:val="-0"/>
            <w:noProof/>
            <w:lang w:val="en-US"/>
          </w:rPr>
          <w:t xml:space="preserve">  {Results}</w:t>
        </w:r>
        <w:r>
          <w:rPr>
            <w:noProof/>
            <w:webHidden/>
          </w:rPr>
          <w:tab/>
        </w:r>
        <w:r>
          <w:rPr>
            <w:noProof/>
            <w:webHidden/>
          </w:rPr>
          <w:fldChar w:fldCharType="begin"/>
        </w:r>
        <w:r>
          <w:rPr>
            <w:noProof/>
            <w:webHidden/>
          </w:rPr>
          <w:instrText xml:space="preserve"> PAGEREF _Toc9505272 \h </w:instrText>
        </w:r>
        <w:r>
          <w:rPr>
            <w:noProof/>
            <w:webHidden/>
          </w:rPr>
        </w:r>
        <w:r>
          <w:rPr>
            <w:noProof/>
            <w:webHidden/>
          </w:rPr>
          <w:fldChar w:fldCharType="separate"/>
        </w:r>
        <w:r>
          <w:rPr>
            <w:noProof/>
            <w:webHidden/>
          </w:rPr>
          <w:t>15</w:t>
        </w:r>
        <w:r>
          <w:rPr>
            <w:noProof/>
            <w:webHidden/>
          </w:rPr>
          <w:fldChar w:fldCharType="end"/>
        </w:r>
      </w:hyperlink>
    </w:p>
    <w:p w:rsidR="00D042FE" w:rsidRDefault="00D042FE">
      <w:pPr>
        <w:pStyle w:val="21"/>
        <w:rPr>
          <w:rFonts w:asciiTheme="minorHAnsi" w:eastAsiaTheme="minorEastAsia" w:hAnsiTheme="minorHAnsi" w:cstheme="minorBidi"/>
          <w:b w:val="0"/>
          <w:noProof/>
          <w:spacing w:val="0"/>
          <w:kern w:val="0"/>
          <w:szCs w:val="22"/>
          <w:lang w:val="el-GR" w:eastAsia="el-GR"/>
        </w:rPr>
      </w:pPr>
      <w:hyperlink w:anchor="_Toc9505273" w:history="1">
        <w:r w:rsidRPr="0007694F">
          <w:rPr>
            <w:rStyle w:val="-0"/>
            <w:noProof/>
            <w:lang w:val="en-US"/>
          </w:rPr>
          <w:t>4.3</w:t>
        </w:r>
        <w:r>
          <w:rPr>
            <w:rFonts w:asciiTheme="minorHAnsi" w:eastAsiaTheme="minorEastAsia" w:hAnsiTheme="minorHAnsi" w:cstheme="minorBidi"/>
            <w:b w:val="0"/>
            <w:noProof/>
            <w:spacing w:val="0"/>
            <w:kern w:val="0"/>
            <w:szCs w:val="22"/>
            <w:lang w:val="el-GR" w:eastAsia="el-GR"/>
          </w:rPr>
          <w:tab/>
        </w:r>
        <w:r w:rsidRPr="0007694F">
          <w:rPr>
            <w:rStyle w:val="-0"/>
            <w:noProof/>
            <w:lang w:val="el-GR"/>
          </w:rPr>
          <w:t>Αρχεία</w:t>
        </w:r>
        <w:r w:rsidRPr="0007694F">
          <w:rPr>
            <w:rStyle w:val="-0"/>
            <w:noProof/>
            <w:lang w:val="en-US"/>
          </w:rPr>
          <w:t xml:space="preserve"> Market, HCA </w:t>
        </w:r>
        <w:r w:rsidRPr="0007694F">
          <w:rPr>
            <w:rStyle w:val="-0"/>
            <w:noProof/>
            <w:lang w:val="el-GR"/>
          </w:rPr>
          <w:t>και</w:t>
        </w:r>
        <w:r w:rsidRPr="0007694F">
          <w:rPr>
            <w:rStyle w:val="-0"/>
            <w:noProof/>
            <w:lang w:val="en-US"/>
          </w:rPr>
          <w:t xml:space="preserve"> econ</w:t>
        </w:r>
        <w:r>
          <w:rPr>
            <w:noProof/>
            <w:webHidden/>
          </w:rPr>
          <w:tab/>
        </w:r>
        <w:r>
          <w:rPr>
            <w:noProof/>
            <w:webHidden/>
          </w:rPr>
          <w:fldChar w:fldCharType="begin"/>
        </w:r>
        <w:r>
          <w:rPr>
            <w:noProof/>
            <w:webHidden/>
          </w:rPr>
          <w:instrText xml:space="preserve"> PAGEREF _Toc9505273 \h </w:instrText>
        </w:r>
        <w:r>
          <w:rPr>
            <w:noProof/>
            <w:webHidden/>
          </w:rPr>
        </w:r>
        <w:r>
          <w:rPr>
            <w:noProof/>
            <w:webHidden/>
          </w:rPr>
          <w:fldChar w:fldCharType="separate"/>
        </w:r>
        <w:r>
          <w:rPr>
            <w:noProof/>
            <w:webHidden/>
          </w:rPr>
          <w:t>16</w:t>
        </w:r>
        <w:r>
          <w:rPr>
            <w:noProof/>
            <w:webHidden/>
          </w:rPr>
          <w:fldChar w:fldCharType="end"/>
        </w:r>
      </w:hyperlink>
    </w:p>
    <w:p w:rsidR="00D042FE" w:rsidRDefault="00D042FE">
      <w:pPr>
        <w:pStyle w:val="10"/>
        <w:rPr>
          <w:rFonts w:asciiTheme="minorHAnsi" w:eastAsiaTheme="minorEastAsia" w:hAnsiTheme="minorHAnsi" w:cstheme="minorBidi"/>
          <w:b w:val="0"/>
          <w:caps w:val="0"/>
          <w:noProof/>
          <w:spacing w:val="0"/>
          <w:kern w:val="0"/>
          <w:sz w:val="22"/>
          <w:szCs w:val="22"/>
          <w:lang w:val="el-GR" w:eastAsia="el-GR"/>
        </w:rPr>
      </w:pPr>
      <w:hyperlink w:anchor="_Toc9505274" w:history="1">
        <w:r w:rsidRPr="0007694F">
          <w:rPr>
            <w:rStyle w:val="-0"/>
            <w:noProof/>
            <w:lang w:val="el-GR"/>
          </w:rPr>
          <w:t>5</w:t>
        </w:r>
        <w:r>
          <w:rPr>
            <w:rFonts w:asciiTheme="minorHAnsi" w:eastAsiaTheme="minorEastAsia" w:hAnsiTheme="minorHAnsi" w:cstheme="minorBidi"/>
            <w:b w:val="0"/>
            <w:caps w:val="0"/>
            <w:noProof/>
            <w:spacing w:val="0"/>
            <w:kern w:val="0"/>
            <w:sz w:val="22"/>
            <w:szCs w:val="22"/>
            <w:lang w:val="el-GR" w:eastAsia="el-GR"/>
          </w:rPr>
          <w:tab/>
        </w:r>
        <w:r w:rsidRPr="0007694F">
          <w:rPr>
            <w:rStyle w:val="-0"/>
            <w:noProof/>
            <w:lang w:val="el-GR"/>
          </w:rPr>
          <w:t>Επιπλέον τροποποιήσεις λειτουργίας και κοστολόγησης του δικτύου</w:t>
        </w:r>
        <w:r>
          <w:rPr>
            <w:noProof/>
            <w:webHidden/>
          </w:rPr>
          <w:tab/>
        </w:r>
        <w:r>
          <w:rPr>
            <w:noProof/>
            <w:webHidden/>
          </w:rPr>
          <w:fldChar w:fldCharType="begin"/>
        </w:r>
        <w:r>
          <w:rPr>
            <w:noProof/>
            <w:webHidden/>
          </w:rPr>
          <w:instrText xml:space="preserve"> PAGEREF _Toc9505274 \h </w:instrText>
        </w:r>
        <w:r>
          <w:rPr>
            <w:noProof/>
            <w:webHidden/>
          </w:rPr>
        </w:r>
        <w:r>
          <w:rPr>
            <w:noProof/>
            <w:webHidden/>
          </w:rPr>
          <w:fldChar w:fldCharType="separate"/>
        </w:r>
        <w:r>
          <w:rPr>
            <w:noProof/>
            <w:webHidden/>
          </w:rPr>
          <w:t>17</w:t>
        </w:r>
        <w:r>
          <w:rPr>
            <w:noProof/>
            <w:webHidden/>
          </w:rPr>
          <w:fldChar w:fldCharType="end"/>
        </w:r>
      </w:hyperlink>
    </w:p>
    <w:p w:rsidR="00D042FE" w:rsidRDefault="00D042FE">
      <w:pPr>
        <w:pStyle w:val="21"/>
        <w:rPr>
          <w:rFonts w:asciiTheme="minorHAnsi" w:eastAsiaTheme="minorEastAsia" w:hAnsiTheme="minorHAnsi" w:cstheme="minorBidi"/>
          <w:b w:val="0"/>
          <w:noProof/>
          <w:spacing w:val="0"/>
          <w:kern w:val="0"/>
          <w:szCs w:val="22"/>
          <w:lang w:val="el-GR" w:eastAsia="el-GR"/>
        </w:rPr>
      </w:pPr>
      <w:hyperlink w:anchor="_Toc9505275" w:history="1">
        <w:r w:rsidRPr="0007694F">
          <w:rPr>
            <w:rStyle w:val="-0"/>
            <w:noProof/>
            <w:lang w:val="el-GR"/>
          </w:rPr>
          <w:t>5.1</w:t>
        </w:r>
        <w:r>
          <w:rPr>
            <w:rFonts w:asciiTheme="minorHAnsi" w:eastAsiaTheme="minorEastAsia" w:hAnsiTheme="minorHAnsi" w:cstheme="minorBidi"/>
            <w:b w:val="0"/>
            <w:noProof/>
            <w:spacing w:val="0"/>
            <w:kern w:val="0"/>
            <w:szCs w:val="22"/>
            <w:lang w:val="el-GR" w:eastAsia="el-GR"/>
          </w:rPr>
          <w:tab/>
        </w:r>
        <w:r w:rsidRPr="0007694F">
          <w:rPr>
            <w:rStyle w:val="-0"/>
            <w:noProof/>
            <w:lang w:val="el-GR"/>
          </w:rPr>
          <w:t xml:space="preserve">Κοινό </w:t>
        </w:r>
        <w:r w:rsidRPr="0007694F">
          <w:rPr>
            <w:rStyle w:val="-0"/>
            <w:noProof/>
            <w:lang w:val="en-US"/>
          </w:rPr>
          <w:t>Backhaul</w:t>
        </w:r>
        <w:r w:rsidRPr="0007694F">
          <w:rPr>
            <w:rStyle w:val="-0"/>
            <w:noProof/>
            <w:lang w:val="el-GR"/>
          </w:rPr>
          <w:t xml:space="preserve"> των δικτυακών τεχνολογιών</w:t>
        </w:r>
        <w:r>
          <w:rPr>
            <w:noProof/>
            <w:webHidden/>
          </w:rPr>
          <w:tab/>
        </w:r>
        <w:r>
          <w:rPr>
            <w:noProof/>
            <w:webHidden/>
          </w:rPr>
          <w:fldChar w:fldCharType="begin"/>
        </w:r>
        <w:r>
          <w:rPr>
            <w:noProof/>
            <w:webHidden/>
          </w:rPr>
          <w:instrText xml:space="preserve"> PAGEREF _Toc9505275 \h </w:instrText>
        </w:r>
        <w:r>
          <w:rPr>
            <w:noProof/>
            <w:webHidden/>
          </w:rPr>
        </w:r>
        <w:r>
          <w:rPr>
            <w:noProof/>
            <w:webHidden/>
          </w:rPr>
          <w:fldChar w:fldCharType="separate"/>
        </w:r>
        <w:r>
          <w:rPr>
            <w:noProof/>
            <w:webHidden/>
          </w:rPr>
          <w:t>17</w:t>
        </w:r>
        <w:r>
          <w:rPr>
            <w:noProof/>
            <w:webHidden/>
          </w:rPr>
          <w:fldChar w:fldCharType="end"/>
        </w:r>
      </w:hyperlink>
    </w:p>
    <w:p w:rsidR="00D042FE" w:rsidRDefault="00D042FE">
      <w:pPr>
        <w:pStyle w:val="21"/>
        <w:rPr>
          <w:rFonts w:asciiTheme="minorHAnsi" w:eastAsiaTheme="minorEastAsia" w:hAnsiTheme="minorHAnsi" w:cstheme="minorBidi"/>
          <w:b w:val="0"/>
          <w:noProof/>
          <w:spacing w:val="0"/>
          <w:kern w:val="0"/>
          <w:szCs w:val="22"/>
          <w:lang w:val="el-GR" w:eastAsia="el-GR"/>
        </w:rPr>
      </w:pPr>
      <w:hyperlink w:anchor="_Toc9505276" w:history="1">
        <w:r w:rsidRPr="0007694F">
          <w:rPr>
            <w:rStyle w:val="-0"/>
            <w:noProof/>
            <w:lang w:val="el-GR"/>
          </w:rPr>
          <w:t>5.2</w:t>
        </w:r>
        <w:r>
          <w:rPr>
            <w:rFonts w:asciiTheme="minorHAnsi" w:eastAsiaTheme="minorEastAsia" w:hAnsiTheme="minorHAnsi" w:cstheme="minorBidi"/>
            <w:b w:val="0"/>
            <w:noProof/>
            <w:spacing w:val="0"/>
            <w:kern w:val="0"/>
            <w:szCs w:val="22"/>
            <w:lang w:val="el-GR" w:eastAsia="el-GR"/>
          </w:rPr>
          <w:tab/>
        </w:r>
        <w:r w:rsidRPr="0007694F">
          <w:rPr>
            <w:rStyle w:val="-0"/>
            <w:noProof/>
            <w:lang w:val="el-GR"/>
          </w:rPr>
          <w:t>Κοινή χρήση ραδιοδικτύου (</w:t>
        </w:r>
        <w:r w:rsidRPr="0007694F">
          <w:rPr>
            <w:rStyle w:val="-0"/>
            <w:noProof/>
            <w:lang w:val="en-US"/>
          </w:rPr>
          <w:t>RAN</w:t>
        </w:r>
        <w:r w:rsidRPr="0007694F">
          <w:rPr>
            <w:rStyle w:val="-0"/>
            <w:noProof/>
            <w:lang w:val="el-GR"/>
          </w:rPr>
          <w:t xml:space="preserve"> </w:t>
        </w:r>
        <w:r w:rsidRPr="0007694F">
          <w:rPr>
            <w:rStyle w:val="-0"/>
            <w:noProof/>
            <w:lang w:val="en-US"/>
          </w:rPr>
          <w:t>Sharing</w:t>
        </w:r>
        <w:r w:rsidRPr="0007694F">
          <w:rPr>
            <w:rStyle w:val="-0"/>
            <w:noProof/>
            <w:lang w:val="el-GR"/>
          </w:rPr>
          <w:t>)</w:t>
        </w:r>
        <w:r>
          <w:rPr>
            <w:noProof/>
            <w:webHidden/>
          </w:rPr>
          <w:tab/>
        </w:r>
        <w:r>
          <w:rPr>
            <w:noProof/>
            <w:webHidden/>
          </w:rPr>
          <w:fldChar w:fldCharType="begin"/>
        </w:r>
        <w:r>
          <w:rPr>
            <w:noProof/>
            <w:webHidden/>
          </w:rPr>
          <w:instrText xml:space="preserve"> PAGEREF _Toc9505276 \h </w:instrText>
        </w:r>
        <w:r>
          <w:rPr>
            <w:noProof/>
            <w:webHidden/>
          </w:rPr>
        </w:r>
        <w:r>
          <w:rPr>
            <w:noProof/>
            <w:webHidden/>
          </w:rPr>
          <w:fldChar w:fldCharType="separate"/>
        </w:r>
        <w:r>
          <w:rPr>
            <w:noProof/>
            <w:webHidden/>
          </w:rPr>
          <w:t>18</w:t>
        </w:r>
        <w:r>
          <w:rPr>
            <w:noProof/>
            <w:webHidden/>
          </w:rPr>
          <w:fldChar w:fldCharType="end"/>
        </w:r>
      </w:hyperlink>
    </w:p>
    <w:p w:rsidR="00D042FE" w:rsidRDefault="00D042FE">
      <w:pPr>
        <w:pStyle w:val="10"/>
        <w:rPr>
          <w:rFonts w:asciiTheme="minorHAnsi" w:eastAsiaTheme="minorEastAsia" w:hAnsiTheme="minorHAnsi" w:cstheme="minorBidi"/>
          <w:b w:val="0"/>
          <w:caps w:val="0"/>
          <w:noProof/>
          <w:spacing w:val="0"/>
          <w:kern w:val="0"/>
          <w:sz w:val="22"/>
          <w:szCs w:val="22"/>
          <w:lang w:val="el-GR" w:eastAsia="el-GR"/>
        </w:rPr>
      </w:pPr>
      <w:hyperlink w:anchor="_Toc9505277" w:history="1">
        <w:r w:rsidRPr="0007694F">
          <w:rPr>
            <w:rStyle w:val="-0"/>
            <w:noProof/>
            <w:lang w:val="el-GR"/>
          </w:rPr>
          <w:t>6</w:t>
        </w:r>
        <w:r>
          <w:rPr>
            <w:rFonts w:asciiTheme="minorHAnsi" w:eastAsiaTheme="minorEastAsia" w:hAnsiTheme="minorHAnsi" w:cstheme="minorBidi"/>
            <w:b w:val="0"/>
            <w:caps w:val="0"/>
            <w:noProof/>
            <w:spacing w:val="0"/>
            <w:kern w:val="0"/>
            <w:sz w:val="22"/>
            <w:szCs w:val="22"/>
            <w:lang w:val="el-GR" w:eastAsia="el-GR"/>
          </w:rPr>
          <w:tab/>
        </w:r>
        <w:r w:rsidRPr="0007694F">
          <w:rPr>
            <w:rStyle w:val="-0"/>
            <w:noProof/>
            <w:lang w:val="el-GR"/>
          </w:rPr>
          <w:t>Αρτικόλεξο</w:t>
        </w:r>
        <w:r>
          <w:rPr>
            <w:noProof/>
            <w:webHidden/>
          </w:rPr>
          <w:tab/>
        </w:r>
        <w:r>
          <w:rPr>
            <w:noProof/>
            <w:webHidden/>
          </w:rPr>
          <w:fldChar w:fldCharType="begin"/>
        </w:r>
        <w:r>
          <w:rPr>
            <w:noProof/>
            <w:webHidden/>
          </w:rPr>
          <w:instrText xml:space="preserve"> PAGEREF _Toc9505277 \h </w:instrText>
        </w:r>
        <w:r>
          <w:rPr>
            <w:noProof/>
            <w:webHidden/>
          </w:rPr>
        </w:r>
        <w:r>
          <w:rPr>
            <w:noProof/>
            <w:webHidden/>
          </w:rPr>
          <w:fldChar w:fldCharType="separate"/>
        </w:r>
        <w:r>
          <w:rPr>
            <w:noProof/>
            <w:webHidden/>
          </w:rPr>
          <w:t>20</w:t>
        </w:r>
        <w:r>
          <w:rPr>
            <w:noProof/>
            <w:webHidden/>
          </w:rPr>
          <w:fldChar w:fldCharType="end"/>
        </w:r>
      </w:hyperlink>
    </w:p>
    <w:p w:rsidR="00FF3B49" w:rsidRPr="00C75CCC" w:rsidRDefault="00E27F31" w:rsidP="00FF3B49">
      <w:pPr>
        <w:rPr>
          <w:rFonts w:cs="Arial"/>
        </w:rPr>
      </w:pPr>
      <w:r w:rsidRPr="00C75CCC">
        <w:rPr>
          <w:rFonts w:cs="Arial"/>
          <w:b/>
          <w:bCs/>
        </w:rPr>
        <w:fldChar w:fldCharType="end"/>
      </w:r>
    </w:p>
    <w:p w:rsidR="00FF3B49" w:rsidRPr="00C75CCC" w:rsidRDefault="00FF3B49" w:rsidP="00FF3B49">
      <w:pPr>
        <w:spacing w:after="0" w:line="240" w:lineRule="auto"/>
        <w:jc w:val="left"/>
        <w:rPr>
          <w:rFonts w:cs="Arial"/>
          <w:b/>
          <w:caps/>
          <w:spacing w:val="0"/>
          <w:kern w:val="0"/>
          <w:sz w:val="28"/>
          <w:lang w:val="el-GR"/>
        </w:rPr>
      </w:pPr>
    </w:p>
    <w:p w:rsidR="0044175C" w:rsidRDefault="00DD44BA">
      <w:pPr>
        <w:pStyle w:val="1"/>
        <w:numPr>
          <w:ilvl w:val="0"/>
          <w:numId w:val="2"/>
        </w:numPr>
      </w:pPr>
      <w:bookmarkStart w:id="3" w:name="_Toc9505248"/>
      <w:r>
        <w:lastRenderedPageBreak/>
        <w:t>Εισαγωγη</w:t>
      </w:r>
      <w:bookmarkEnd w:id="1"/>
      <w:bookmarkEnd w:id="3"/>
      <w:r>
        <w:t xml:space="preserve"> </w:t>
      </w:r>
    </w:p>
    <w:p w:rsidR="0044175C" w:rsidRDefault="005A5AFE">
      <w:pPr>
        <w:rPr>
          <w:rFonts w:cs="Arial"/>
          <w:lang w:val="el-GR"/>
        </w:rPr>
      </w:pPr>
      <w:r>
        <w:rPr>
          <w:lang w:val="el-GR"/>
        </w:rPr>
        <w:t>Στ</w:t>
      </w:r>
      <w:r w:rsidR="00DD44BA">
        <w:rPr>
          <w:lang w:val="el-GR"/>
        </w:rPr>
        <w:t xml:space="preserve">ο παρόν </w:t>
      </w:r>
      <w:r>
        <w:rPr>
          <w:lang w:val="el-GR"/>
        </w:rPr>
        <w:t xml:space="preserve">κείμενο </w:t>
      </w:r>
      <w:r>
        <w:rPr>
          <w:rFonts w:cs="Arial"/>
          <w:lang w:val="el-GR"/>
        </w:rPr>
        <w:t xml:space="preserve">παρουσιάζονται αναλυτικά </w:t>
      </w:r>
      <w:r w:rsidR="00DD44BA">
        <w:rPr>
          <w:rFonts w:cs="Arial"/>
          <w:lang w:val="el-GR"/>
        </w:rPr>
        <w:t xml:space="preserve">και </w:t>
      </w:r>
      <w:r>
        <w:rPr>
          <w:rFonts w:cs="Arial"/>
          <w:lang w:val="el-GR"/>
        </w:rPr>
        <w:t xml:space="preserve">τεκμηριώνονται οι τροποποιήσεις </w:t>
      </w:r>
      <w:r w:rsidR="00DD44BA">
        <w:rPr>
          <w:rFonts w:cs="Arial"/>
          <w:lang w:val="el-GR"/>
        </w:rPr>
        <w:t>που έγιναν στο μοντέλο</w:t>
      </w:r>
      <w:r>
        <w:rPr>
          <w:rFonts w:cs="Arial"/>
          <w:lang w:val="el-GR"/>
        </w:rPr>
        <w:t xml:space="preserve"> </w:t>
      </w:r>
      <w:r>
        <w:rPr>
          <w:szCs w:val="22"/>
          <w:lang w:val="en-US"/>
        </w:rPr>
        <w:t>bottom</w:t>
      </w:r>
      <w:r>
        <w:rPr>
          <w:szCs w:val="22"/>
          <w:lang w:val="el-GR"/>
        </w:rPr>
        <w:t>-</w:t>
      </w:r>
      <w:r>
        <w:rPr>
          <w:szCs w:val="22"/>
          <w:lang w:val="en-US"/>
        </w:rPr>
        <w:t>up</w:t>
      </w:r>
      <w:r>
        <w:rPr>
          <w:szCs w:val="22"/>
          <w:lang w:val="el-GR"/>
        </w:rPr>
        <w:t xml:space="preserve"> </w:t>
      </w:r>
      <w:r>
        <w:rPr>
          <w:szCs w:val="22"/>
          <w:lang w:val="en-US"/>
        </w:rPr>
        <w:t>pure</w:t>
      </w:r>
      <w:r>
        <w:rPr>
          <w:szCs w:val="22"/>
          <w:lang w:val="el-GR"/>
        </w:rPr>
        <w:t xml:space="preserve"> </w:t>
      </w:r>
      <w:r>
        <w:rPr>
          <w:szCs w:val="22"/>
          <w:lang w:val="en-US"/>
        </w:rPr>
        <w:t>LRIC</w:t>
      </w:r>
      <w:r>
        <w:rPr>
          <w:szCs w:val="22"/>
          <w:lang w:val="el-GR"/>
        </w:rPr>
        <w:t xml:space="preserve"> της ΕΕΤΤ με σκοπό την </w:t>
      </w:r>
      <w:proofErr w:type="spellStart"/>
      <w:r>
        <w:rPr>
          <w:szCs w:val="22"/>
          <w:lang w:val="el-GR"/>
        </w:rPr>
        <w:t>επικαιροποίησ</w:t>
      </w:r>
      <w:r w:rsidR="00042FA1">
        <w:rPr>
          <w:szCs w:val="22"/>
          <w:lang w:val="el-GR"/>
        </w:rPr>
        <w:t>ή</w:t>
      </w:r>
      <w:proofErr w:type="spellEnd"/>
      <w:r>
        <w:rPr>
          <w:szCs w:val="22"/>
          <w:lang w:val="el-GR"/>
        </w:rPr>
        <w:t xml:space="preserve"> του </w:t>
      </w:r>
      <w:r w:rsidR="00DD44BA">
        <w:rPr>
          <w:iCs/>
          <w:szCs w:val="22"/>
          <w:lang w:val="el-GR"/>
        </w:rPr>
        <w:t>για τον καθορισμό των ανώτατων τιμών των υπό ρύθμιση τελών τερματισμού κλήσεων κινητής</w:t>
      </w:r>
      <w:r w:rsidR="00DD44BA">
        <w:rPr>
          <w:rFonts w:cs="Arial"/>
          <w:lang w:val="el-GR"/>
        </w:rPr>
        <w:t xml:space="preserve">. </w:t>
      </w:r>
      <w:r>
        <w:rPr>
          <w:rFonts w:cs="Arial"/>
          <w:lang w:val="el-GR"/>
        </w:rPr>
        <w:t xml:space="preserve">Ακολούθως, </w:t>
      </w:r>
      <w:r w:rsidR="00DD44BA">
        <w:rPr>
          <w:rFonts w:cs="Arial"/>
          <w:lang w:val="el-GR"/>
        </w:rPr>
        <w:t>παρατίθενται οι βασικές αλλαγές που πραγματοποιήθηκαν σ</w:t>
      </w:r>
      <w:r>
        <w:rPr>
          <w:rFonts w:cs="Arial"/>
          <w:lang w:val="el-GR"/>
        </w:rPr>
        <w:t xml:space="preserve">το εν λόγω μοντέλο με σκοπό την </w:t>
      </w:r>
      <w:proofErr w:type="spellStart"/>
      <w:r>
        <w:rPr>
          <w:rFonts w:cs="Arial"/>
          <w:lang w:val="el-GR"/>
        </w:rPr>
        <w:t>επικαιροποίηση</w:t>
      </w:r>
      <w:proofErr w:type="spellEnd"/>
      <w:r>
        <w:rPr>
          <w:rFonts w:cs="Arial"/>
          <w:lang w:val="el-GR"/>
        </w:rPr>
        <w:t xml:space="preserve"> του</w:t>
      </w:r>
      <w:r w:rsidR="00DD44BA">
        <w:rPr>
          <w:rFonts w:cs="Arial"/>
          <w:lang w:val="el-GR"/>
        </w:rPr>
        <w:t>:</w:t>
      </w:r>
    </w:p>
    <w:p w:rsidR="00E21A51" w:rsidRDefault="00DD44BA" w:rsidP="0076054D">
      <w:pPr>
        <w:pStyle w:val="affb"/>
        <w:numPr>
          <w:ilvl w:val="0"/>
          <w:numId w:val="7"/>
        </w:numPr>
        <w:spacing w:before="120" w:after="200" w:line="360" w:lineRule="auto"/>
        <w:rPr>
          <w:rFonts w:cs="Arial"/>
          <w:lang w:val="el-GR"/>
        </w:rPr>
      </w:pPr>
      <w:r>
        <w:rPr>
          <w:rFonts w:cs="Arial"/>
          <w:lang w:val="el-GR"/>
        </w:rPr>
        <w:t xml:space="preserve">Ενημέρωση στοιχείων ζήτησης και λοιπών παραμέτρων βάσει αξιολόγησης και </w:t>
      </w:r>
      <w:r w:rsidR="00563E0D">
        <w:rPr>
          <w:rFonts w:cs="Arial"/>
          <w:lang w:val="el-GR"/>
        </w:rPr>
        <w:t xml:space="preserve"> </w:t>
      </w:r>
      <w:r>
        <w:rPr>
          <w:rFonts w:cs="Arial"/>
          <w:lang w:val="el-GR"/>
        </w:rPr>
        <w:t xml:space="preserve">επεξεργασίας των στοιχείων των δεδομένων που δόθηκαν από τους </w:t>
      </w:r>
      <w:proofErr w:type="spellStart"/>
      <w:r>
        <w:rPr>
          <w:rFonts w:cs="Arial"/>
          <w:lang w:val="el-GR"/>
        </w:rPr>
        <w:t>παρόχους</w:t>
      </w:r>
      <w:proofErr w:type="spellEnd"/>
      <w:r>
        <w:rPr>
          <w:rFonts w:cs="Arial"/>
          <w:lang w:val="el-GR"/>
        </w:rPr>
        <w:t xml:space="preserve"> για τα έτη 2012 έως 2018.</w:t>
      </w:r>
    </w:p>
    <w:p w:rsidR="00E21A51" w:rsidRDefault="00DD44BA" w:rsidP="0076054D">
      <w:pPr>
        <w:pStyle w:val="affb"/>
        <w:numPr>
          <w:ilvl w:val="0"/>
          <w:numId w:val="7"/>
        </w:numPr>
        <w:spacing w:before="120" w:after="200" w:line="360" w:lineRule="auto"/>
        <w:rPr>
          <w:rFonts w:cs="Arial"/>
          <w:lang w:val="el-GR"/>
        </w:rPr>
      </w:pPr>
      <w:r>
        <w:rPr>
          <w:rFonts w:cs="Arial"/>
          <w:lang w:val="el-GR"/>
        </w:rPr>
        <w:t xml:space="preserve">Δημιουργία μοντέλου αποδοτικού </w:t>
      </w:r>
      <w:proofErr w:type="spellStart"/>
      <w:r>
        <w:rPr>
          <w:rFonts w:cs="Arial"/>
          <w:lang w:val="el-GR"/>
        </w:rPr>
        <w:t>παρόχου</w:t>
      </w:r>
      <w:proofErr w:type="spellEnd"/>
      <w:r>
        <w:rPr>
          <w:rFonts w:cs="Arial"/>
          <w:lang w:val="el-GR"/>
        </w:rPr>
        <w:t xml:space="preserve"> και εκτίμηση προβλέψεων για τα δεδομένα που αναφέρονται από το 2018 και έπειτα.</w:t>
      </w:r>
    </w:p>
    <w:p w:rsidR="00E21A51" w:rsidRDefault="00DD44BA" w:rsidP="0076054D">
      <w:pPr>
        <w:pStyle w:val="affb"/>
        <w:numPr>
          <w:ilvl w:val="0"/>
          <w:numId w:val="7"/>
        </w:numPr>
        <w:spacing w:before="120" w:after="200" w:line="360" w:lineRule="auto"/>
        <w:rPr>
          <w:rFonts w:cs="Arial"/>
          <w:lang w:val="el-GR"/>
        </w:rPr>
      </w:pPr>
      <w:r>
        <w:rPr>
          <w:rFonts w:cs="Arial"/>
          <w:lang w:val="el-GR"/>
        </w:rPr>
        <w:t>Εκτίμηση μέσου σταθμικού κόστους κεφαλαίου (</w:t>
      </w:r>
      <w:r>
        <w:rPr>
          <w:rFonts w:cs="Arial"/>
          <w:lang w:val="en-US"/>
        </w:rPr>
        <w:t>WACC</w:t>
      </w:r>
      <w:r>
        <w:rPr>
          <w:rFonts w:cs="Arial"/>
          <w:lang w:val="el-GR"/>
        </w:rPr>
        <w:t>).</w:t>
      </w:r>
    </w:p>
    <w:p w:rsidR="00E21A51" w:rsidRDefault="00DD44BA" w:rsidP="0076054D">
      <w:pPr>
        <w:pStyle w:val="affb"/>
        <w:numPr>
          <w:ilvl w:val="0"/>
          <w:numId w:val="7"/>
        </w:numPr>
        <w:spacing w:before="120" w:after="200" w:line="360" w:lineRule="auto"/>
        <w:rPr>
          <w:rFonts w:cs="Arial"/>
          <w:lang w:val="el-GR"/>
        </w:rPr>
      </w:pPr>
      <w:r>
        <w:rPr>
          <w:rFonts w:cs="Arial"/>
          <w:lang w:val="el-GR"/>
        </w:rPr>
        <w:t xml:space="preserve">Τροποποιήσεις για την εισαγωγή </w:t>
      </w:r>
      <w:r w:rsidR="00580486">
        <w:rPr>
          <w:rFonts w:cs="Arial"/>
          <w:lang w:val="el-GR"/>
        </w:rPr>
        <w:t>της τεχνολογίας</w:t>
      </w:r>
      <w:r>
        <w:rPr>
          <w:rFonts w:cs="Arial"/>
          <w:lang w:val="el-GR"/>
        </w:rPr>
        <w:t xml:space="preserve"> 4</w:t>
      </w:r>
      <w:r>
        <w:rPr>
          <w:rFonts w:cs="Arial"/>
          <w:lang w:val="en-US"/>
        </w:rPr>
        <w:t>G</w:t>
      </w:r>
      <w:r>
        <w:rPr>
          <w:rFonts w:cs="Arial"/>
          <w:lang w:val="el-GR"/>
        </w:rPr>
        <w:t>.</w:t>
      </w:r>
    </w:p>
    <w:p w:rsidR="00E21A51" w:rsidRDefault="00D47142" w:rsidP="0076054D">
      <w:pPr>
        <w:pStyle w:val="affb"/>
        <w:numPr>
          <w:ilvl w:val="0"/>
          <w:numId w:val="7"/>
        </w:numPr>
        <w:spacing w:before="120" w:after="200" w:line="360" w:lineRule="auto"/>
        <w:rPr>
          <w:rFonts w:cs="Arial"/>
          <w:lang w:val="el-GR"/>
        </w:rPr>
      </w:pPr>
      <w:r>
        <w:rPr>
          <w:rFonts w:cs="Arial"/>
          <w:lang w:val="el-GR"/>
        </w:rPr>
        <w:t xml:space="preserve">Τροποποιήσεις για να ληφθεί υπόψη </w:t>
      </w:r>
      <w:r w:rsidR="00042FA1">
        <w:rPr>
          <w:rFonts w:cs="Arial"/>
          <w:lang w:val="el-GR"/>
        </w:rPr>
        <w:t xml:space="preserve">το </w:t>
      </w:r>
      <w:r>
        <w:rPr>
          <w:rFonts w:cs="Arial"/>
          <w:lang w:val="el-GR"/>
        </w:rPr>
        <w:t>κ</w:t>
      </w:r>
      <w:r w:rsidRPr="00721A19">
        <w:rPr>
          <w:rFonts w:cs="Arial"/>
          <w:lang w:val="el-GR"/>
        </w:rPr>
        <w:t xml:space="preserve">οινό </w:t>
      </w:r>
      <w:proofErr w:type="spellStart"/>
      <w:r w:rsidR="006A678A" w:rsidRPr="00721A19">
        <w:rPr>
          <w:rFonts w:cs="Arial"/>
          <w:lang w:val="el-GR"/>
        </w:rPr>
        <w:t>Backhaul</w:t>
      </w:r>
      <w:proofErr w:type="spellEnd"/>
      <w:r w:rsidR="006A678A" w:rsidRPr="00721A19">
        <w:rPr>
          <w:rFonts w:cs="Arial"/>
          <w:lang w:val="el-GR"/>
        </w:rPr>
        <w:t xml:space="preserve"> των δικτυακών τεχνολογιών</w:t>
      </w:r>
      <w:r w:rsidR="00042FA1">
        <w:rPr>
          <w:rFonts w:cs="Arial"/>
          <w:lang w:val="el-GR"/>
        </w:rPr>
        <w:t>.</w:t>
      </w:r>
    </w:p>
    <w:p w:rsidR="00E21A51" w:rsidRDefault="00D47142" w:rsidP="0076054D">
      <w:pPr>
        <w:pStyle w:val="affb"/>
        <w:numPr>
          <w:ilvl w:val="0"/>
          <w:numId w:val="7"/>
        </w:numPr>
        <w:spacing w:before="120" w:after="200" w:line="360" w:lineRule="auto"/>
        <w:rPr>
          <w:rFonts w:cs="Arial"/>
          <w:lang w:val="el-GR"/>
        </w:rPr>
      </w:pPr>
      <w:r>
        <w:rPr>
          <w:rFonts w:cs="Arial"/>
          <w:lang w:val="el-GR"/>
        </w:rPr>
        <w:t xml:space="preserve">Τροποποιήσεις για να ληφθεί υπόψη </w:t>
      </w:r>
      <w:r w:rsidR="00042FA1">
        <w:rPr>
          <w:rFonts w:cs="Arial"/>
          <w:lang w:val="el-GR"/>
        </w:rPr>
        <w:t xml:space="preserve">η </w:t>
      </w:r>
      <w:r>
        <w:rPr>
          <w:rFonts w:cs="Arial"/>
          <w:lang w:val="el-GR"/>
        </w:rPr>
        <w:t>κοινή</w:t>
      </w:r>
      <w:r w:rsidR="00CF3E82" w:rsidRPr="000B0D25">
        <w:rPr>
          <w:rFonts w:cs="Arial"/>
          <w:lang w:val="el-GR"/>
        </w:rPr>
        <w:t xml:space="preserve"> χρήση </w:t>
      </w:r>
      <w:proofErr w:type="spellStart"/>
      <w:r w:rsidR="00CF3E82" w:rsidRPr="000B0D25">
        <w:rPr>
          <w:rFonts w:cs="Arial"/>
          <w:lang w:val="el-GR"/>
        </w:rPr>
        <w:t>ραδιοδικτύου</w:t>
      </w:r>
      <w:proofErr w:type="spellEnd"/>
      <w:r w:rsidR="00CF3E82" w:rsidRPr="000B0D25">
        <w:rPr>
          <w:rFonts w:cs="Arial"/>
          <w:lang w:val="el-GR"/>
        </w:rPr>
        <w:t xml:space="preserve"> (RAN </w:t>
      </w:r>
      <w:proofErr w:type="spellStart"/>
      <w:r w:rsidR="00CF3E82" w:rsidRPr="000B0D25">
        <w:rPr>
          <w:rFonts w:cs="Arial"/>
          <w:lang w:val="el-GR"/>
        </w:rPr>
        <w:t>Sharing</w:t>
      </w:r>
      <w:proofErr w:type="spellEnd"/>
      <w:r w:rsidR="00CF3E82" w:rsidRPr="000B0D25">
        <w:rPr>
          <w:rFonts w:cs="Arial"/>
          <w:lang w:val="el-GR"/>
        </w:rPr>
        <w:t>)</w:t>
      </w:r>
      <w:r w:rsidR="00042FA1">
        <w:rPr>
          <w:rFonts w:cs="Arial"/>
          <w:lang w:val="el-GR"/>
        </w:rPr>
        <w:t>.</w:t>
      </w:r>
    </w:p>
    <w:p w:rsidR="00E21A51" w:rsidRDefault="00E21A51" w:rsidP="0076054D">
      <w:pPr>
        <w:pStyle w:val="affb"/>
        <w:spacing w:after="200" w:line="360" w:lineRule="auto"/>
        <w:ind w:left="0"/>
        <w:rPr>
          <w:rFonts w:cs="Arial"/>
          <w:lang w:val="el-GR"/>
        </w:rPr>
      </w:pPr>
    </w:p>
    <w:p w:rsidR="0044175C" w:rsidRDefault="0044175C">
      <w:pPr>
        <w:rPr>
          <w:b/>
          <w:lang w:val="el-GR"/>
        </w:rPr>
      </w:pPr>
    </w:p>
    <w:p w:rsidR="0044175C" w:rsidRDefault="00DD44BA">
      <w:pPr>
        <w:pStyle w:val="1"/>
        <w:numPr>
          <w:ilvl w:val="0"/>
          <w:numId w:val="2"/>
        </w:numPr>
        <w:rPr>
          <w:lang w:val="el-GR"/>
        </w:rPr>
      </w:pPr>
      <w:bookmarkStart w:id="4" w:name="_Toc9505249"/>
      <w:r>
        <w:rPr>
          <w:lang w:val="el-GR"/>
        </w:rPr>
        <w:lastRenderedPageBreak/>
        <w:t>Αξιολόγηση και επεξεργασία στοιχείων ζήτησης</w:t>
      </w:r>
      <w:bookmarkEnd w:id="4"/>
    </w:p>
    <w:p w:rsidR="0044175C" w:rsidRDefault="00DD44BA">
      <w:pPr>
        <w:pStyle w:val="2"/>
        <w:numPr>
          <w:ilvl w:val="1"/>
          <w:numId w:val="2"/>
        </w:numPr>
        <w:rPr>
          <w:lang w:val="el-GR"/>
        </w:rPr>
      </w:pPr>
      <w:bookmarkStart w:id="5" w:name="_Toc4944880"/>
      <w:bookmarkStart w:id="6" w:name="_Toc9505250"/>
      <w:r>
        <w:rPr>
          <w:lang w:val="el-GR"/>
        </w:rPr>
        <w:t xml:space="preserve">Αρχείο </w:t>
      </w:r>
      <w:proofErr w:type="spellStart"/>
      <w:r>
        <w:rPr>
          <w:lang w:val="el-GR"/>
        </w:rPr>
        <w:t>Market</w:t>
      </w:r>
      <w:bookmarkEnd w:id="5"/>
      <w:bookmarkEnd w:id="6"/>
      <w:proofErr w:type="spellEnd"/>
    </w:p>
    <w:p w:rsidR="0044175C" w:rsidRDefault="00DD44BA">
      <w:pPr>
        <w:rPr>
          <w:lang w:val="el-GR"/>
        </w:rPr>
      </w:pPr>
      <w:r>
        <w:rPr>
          <w:lang w:val="el-GR"/>
        </w:rPr>
        <w:t xml:space="preserve">Στο αρχείο </w:t>
      </w:r>
      <w:r>
        <w:rPr>
          <w:lang w:val="en-US"/>
        </w:rPr>
        <w:t>Market</w:t>
      </w:r>
      <w:r>
        <w:rPr>
          <w:lang w:val="el-GR"/>
        </w:rPr>
        <w:t>.</w:t>
      </w:r>
      <w:proofErr w:type="spellStart"/>
      <w:r>
        <w:rPr>
          <w:lang w:val="en-US"/>
        </w:rPr>
        <w:t>xls</w:t>
      </w:r>
      <w:proofErr w:type="spellEnd"/>
      <w:r>
        <w:rPr>
          <w:lang w:val="el-GR"/>
        </w:rPr>
        <w:t xml:space="preserve"> γίνεται η επεξεργασία των δεδομένων ζήτησης σύμφωνα με τα διαθέσιμα στοιχεία από τους </w:t>
      </w:r>
      <w:proofErr w:type="spellStart"/>
      <w:r>
        <w:rPr>
          <w:lang w:val="el-GR"/>
        </w:rPr>
        <w:t>παρόχους</w:t>
      </w:r>
      <w:proofErr w:type="spellEnd"/>
      <w:r>
        <w:rPr>
          <w:lang w:val="el-GR"/>
        </w:rPr>
        <w:t xml:space="preserve"> και την ΕΕΤΤ.</w:t>
      </w:r>
    </w:p>
    <w:p w:rsidR="0044175C" w:rsidRDefault="00DD44BA">
      <w:pPr>
        <w:pStyle w:val="3"/>
        <w:numPr>
          <w:ilvl w:val="2"/>
          <w:numId w:val="2"/>
        </w:numPr>
        <w:rPr>
          <w:lang w:val="el-GR"/>
        </w:rPr>
      </w:pPr>
      <w:bookmarkStart w:id="7" w:name="_Toc4944881"/>
      <w:bookmarkStart w:id="8" w:name="_Toc9505251"/>
      <w:r>
        <w:rPr>
          <w:lang w:val="el-GR"/>
        </w:rPr>
        <w:t>Ανάλυση και επεξεργασία στοιχείων ζήτησης</w:t>
      </w:r>
      <w:bookmarkEnd w:id="7"/>
      <w:bookmarkEnd w:id="8"/>
    </w:p>
    <w:p w:rsidR="005A5AFE" w:rsidRDefault="005A5AFE" w:rsidP="005A5AFE">
      <w:pPr>
        <w:rPr>
          <w:lang w:val="el-GR"/>
        </w:rPr>
      </w:pPr>
      <w:r>
        <w:rPr>
          <w:lang w:val="el-GR"/>
        </w:rPr>
        <w:t>Τ</w:t>
      </w:r>
      <w:r w:rsidR="00DD44BA">
        <w:rPr>
          <w:lang w:val="el-GR"/>
        </w:rPr>
        <w:t xml:space="preserve">α μερίδια αγοράς των </w:t>
      </w:r>
      <w:proofErr w:type="spellStart"/>
      <w:r w:rsidR="00DD44BA">
        <w:rPr>
          <w:lang w:val="el-GR"/>
        </w:rPr>
        <w:t>παρόχων</w:t>
      </w:r>
      <w:proofErr w:type="spellEnd"/>
      <w:r w:rsidR="00DD44BA">
        <w:rPr>
          <w:lang w:val="el-GR"/>
        </w:rPr>
        <w:t xml:space="preserve">, οι συνολικοί χρήστες κινητής τηλεφωνίας και το ποσοστό διείσδυσης </w:t>
      </w:r>
      <w:r>
        <w:rPr>
          <w:lang w:val="el-GR"/>
        </w:rPr>
        <w:t xml:space="preserve">βασίστηκαν σε δεδομένα της ΕΕΤΤ </w:t>
      </w:r>
      <w:r w:rsidR="00DD44BA">
        <w:rPr>
          <w:lang w:val="el-GR"/>
        </w:rPr>
        <w:t xml:space="preserve">για τα έτη 2008 έως 2017. </w:t>
      </w:r>
      <w:r>
        <w:rPr>
          <w:lang w:val="el-GR"/>
        </w:rPr>
        <w:t>Επίσης έ</w:t>
      </w:r>
      <w:r w:rsidR="00580486">
        <w:rPr>
          <w:lang w:val="el-GR"/>
        </w:rPr>
        <w:t xml:space="preserve">γινε </w:t>
      </w:r>
      <w:proofErr w:type="spellStart"/>
      <w:r w:rsidR="00DD44BA">
        <w:rPr>
          <w:lang w:val="el-GR"/>
        </w:rPr>
        <w:t>επανυπολογισμός</w:t>
      </w:r>
      <w:proofErr w:type="spellEnd"/>
      <w:r w:rsidR="00DD44BA">
        <w:rPr>
          <w:lang w:val="el-GR"/>
        </w:rPr>
        <w:t xml:space="preserve"> της μέσης κίνησης (φωνής, μηνυμάτων, δεδομένων) ανά συνδρομητή για </w:t>
      </w:r>
      <w:r w:rsidR="00580486">
        <w:rPr>
          <w:lang w:val="el-GR"/>
        </w:rPr>
        <w:t>όλα τα έτη σύμφωνα με στοιχεία της ΕΕΤΤ</w:t>
      </w:r>
      <w:r>
        <w:rPr>
          <w:lang w:val="el-GR"/>
        </w:rPr>
        <w:t xml:space="preserve"> καθώς και </w:t>
      </w:r>
      <w:r w:rsidR="00DD44BA">
        <w:rPr>
          <w:lang w:val="el-GR"/>
        </w:rPr>
        <w:t xml:space="preserve">ο υπολογισμός και οι προβλέψεις του συνόλου των συνδρομητών του αποδοτικού </w:t>
      </w:r>
      <w:proofErr w:type="spellStart"/>
      <w:r w:rsidR="00DD44BA">
        <w:rPr>
          <w:lang w:val="el-GR"/>
        </w:rPr>
        <w:t>παρόχου</w:t>
      </w:r>
      <w:proofErr w:type="spellEnd"/>
      <w:r w:rsidR="00DD44BA">
        <w:rPr>
          <w:lang w:val="el-GR"/>
        </w:rPr>
        <w:t xml:space="preserve">. </w:t>
      </w:r>
    </w:p>
    <w:p w:rsidR="0044175C" w:rsidRDefault="00DD44BA">
      <w:pPr>
        <w:rPr>
          <w:lang w:val="el-GR"/>
        </w:rPr>
      </w:pPr>
      <w:r>
        <w:rPr>
          <w:lang w:val="en-US"/>
        </w:rPr>
        <w:t>To</w:t>
      </w:r>
      <w:r>
        <w:rPr>
          <w:lang w:val="el-GR"/>
        </w:rPr>
        <w:t xml:space="preserve"> ποσοστό των 3</w:t>
      </w:r>
      <w:r>
        <w:rPr>
          <w:lang w:val="en-US"/>
        </w:rPr>
        <w:t>G</w:t>
      </w:r>
      <w:r>
        <w:rPr>
          <w:lang w:val="el-GR"/>
        </w:rPr>
        <w:t xml:space="preserve"> </w:t>
      </w:r>
      <w:r w:rsidR="009272CA">
        <w:rPr>
          <w:lang w:val="el-GR"/>
        </w:rPr>
        <w:t xml:space="preserve">και </w:t>
      </w:r>
      <w:r w:rsidR="009272CA" w:rsidRPr="009272CA">
        <w:rPr>
          <w:lang w:val="el-GR"/>
        </w:rPr>
        <w:t>4</w:t>
      </w:r>
      <w:r w:rsidR="009272CA">
        <w:rPr>
          <w:lang w:val="en-US"/>
        </w:rPr>
        <w:t>G</w:t>
      </w:r>
      <w:r w:rsidR="009272CA" w:rsidRPr="009272CA">
        <w:rPr>
          <w:lang w:val="el-GR"/>
        </w:rPr>
        <w:t xml:space="preserve"> </w:t>
      </w:r>
      <w:r>
        <w:rPr>
          <w:lang w:val="el-GR"/>
        </w:rPr>
        <w:t xml:space="preserve">συνδρομητών του αποδοτικού </w:t>
      </w:r>
      <w:proofErr w:type="spellStart"/>
      <w:r>
        <w:rPr>
          <w:lang w:val="el-GR"/>
        </w:rPr>
        <w:t>παρόχου</w:t>
      </w:r>
      <w:proofErr w:type="spellEnd"/>
      <w:r>
        <w:rPr>
          <w:lang w:val="el-GR"/>
        </w:rPr>
        <w:t xml:space="preserve"> βασίστηκε </w:t>
      </w:r>
      <w:r w:rsidR="009272CA">
        <w:rPr>
          <w:lang w:val="el-GR"/>
        </w:rPr>
        <w:t xml:space="preserve">σε στοιχεία των </w:t>
      </w:r>
      <w:proofErr w:type="spellStart"/>
      <w:r w:rsidR="009272CA">
        <w:rPr>
          <w:lang w:val="el-GR"/>
        </w:rPr>
        <w:t>παρόχων</w:t>
      </w:r>
      <w:proofErr w:type="spellEnd"/>
      <w:r>
        <w:rPr>
          <w:lang w:val="el-GR"/>
        </w:rPr>
        <w:t xml:space="preserve"> ακολουθώντας την ετήσια αύξηση ή μείωση 3</w:t>
      </w:r>
      <w:r>
        <w:rPr>
          <w:lang w:val="en-US"/>
        </w:rPr>
        <w:t>G</w:t>
      </w:r>
      <w:r w:rsidR="009272CA" w:rsidRPr="009272CA">
        <w:rPr>
          <w:lang w:val="el-GR"/>
        </w:rPr>
        <w:t xml:space="preserve"> </w:t>
      </w:r>
      <w:r w:rsidR="009272CA">
        <w:rPr>
          <w:lang w:val="el-GR"/>
        </w:rPr>
        <w:t>και</w:t>
      </w:r>
      <w:r w:rsidR="009272CA" w:rsidRPr="009272CA">
        <w:rPr>
          <w:lang w:val="el-GR"/>
        </w:rPr>
        <w:t xml:space="preserve"> 4</w:t>
      </w:r>
      <w:r w:rsidR="009272CA">
        <w:rPr>
          <w:lang w:val="en-US"/>
        </w:rPr>
        <w:t>G</w:t>
      </w:r>
      <w:r>
        <w:rPr>
          <w:lang w:val="el-GR"/>
        </w:rPr>
        <w:t xml:space="preserve"> συνδρομητών. Οι συνδρομητές </w:t>
      </w:r>
      <w:proofErr w:type="spellStart"/>
      <w:r>
        <w:rPr>
          <w:lang w:val="en-US"/>
        </w:rPr>
        <w:t>VoLTE</w:t>
      </w:r>
      <w:proofErr w:type="spellEnd"/>
      <w:r>
        <w:rPr>
          <w:lang w:val="el-GR"/>
        </w:rPr>
        <w:t xml:space="preserve"> υπολογ</w:t>
      </w:r>
      <w:r w:rsidR="005A5AFE">
        <w:rPr>
          <w:lang w:val="el-GR"/>
        </w:rPr>
        <w:t>ίστηκαν</w:t>
      </w:r>
      <w:r>
        <w:rPr>
          <w:lang w:val="el-GR"/>
        </w:rPr>
        <w:t xml:space="preserve"> ως ποσοστό επί των 4</w:t>
      </w:r>
      <w:r>
        <w:rPr>
          <w:lang w:val="en-US"/>
        </w:rPr>
        <w:t>G</w:t>
      </w:r>
      <w:r>
        <w:rPr>
          <w:lang w:val="el-GR"/>
        </w:rPr>
        <w:t xml:space="preserve"> συνδρομητών.</w:t>
      </w:r>
    </w:p>
    <w:p w:rsidR="0044175C" w:rsidRDefault="00DD44BA">
      <w:pPr>
        <w:rPr>
          <w:lang w:val="el-GR"/>
        </w:rPr>
      </w:pPr>
      <w:r w:rsidRPr="00D07D90">
        <w:rPr>
          <w:lang w:val="el-GR"/>
        </w:rPr>
        <w:t>Για τη</w:t>
      </w:r>
      <w:r w:rsidR="00563E0D" w:rsidRPr="00D07D90">
        <w:rPr>
          <w:lang w:val="el-GR"/>
        </w:rPr>
        <w:t>ν</w:t>
      </w:r>
      <w:r w:rsidRPr="00D07D90">
        <w:rPr>
          <w:lang w:val="el-GR"/>
        </w:rPr>
        <w:t xml:space="preserve"> κίνηση φωνής του αποδοτικού </w:t>
      </w:r>
      <w:proofErr w:type="spellStart"/>
      <w:r w:rsidRPr="00D07D90">
        <w:rPr>
          <w:lang w:val="el-GR"/>
        </w:rPr>
        <w:t>παρόχου</w:t>
      </w:r>
      <w:proofErr w:type="spellEnd"/>
      <w:r w:rsidRPr="00D07D90">
        <w:rPr>
          <w:lang w:val="el-GR"/>
        </w:rPr>
        <w:t xml:space="preserve"> χρησιμ</w:t>
      </w:r>
      <w:r w:rsidR="009272CA" w:rsidRPr="00D07D90">
        <w:rPr>
          <w:lang w:val="el-GR"/>
        </w:rPr>
        <w:t xml:space="preserve">οποιήθηκαν τα στοιχεία των </w:t>
      </w:r>
      <w:r w:rsidRPr="00D07D90">
        <w:rPr>
          <w:lang w:val="el-GR"/>
        </w:rPr>
        <w:t xml:space="preserve"> </w:t>
      </w:r>
      <w:proofErr w:type="spellStart"/>
      <w:r w:rsidRPr="00D07D90">
        <w:rPr>
          <w:lang w:val="el-GR"/>
        </w:rPr>
        <w:t>παρόχων</w:t>
      </w:r>
      <w:proofErr w:type="spellEnd"/>
      <w:r w:rsidRPr="00D07D90">
        <w:rPr>
          <w:lang w:val="el-GR"/>
        </w:rPr>
        <w:t xml:space="preserve"> με κατάλληλες μεθόδους παρεμβολής (</w:t>
      </w:r>
      <w:r w:rsidRPr="00D07D90">
        <w:rPr>
          <w:lang w:val="en-US"/>
        </w:rPr>
        <w:t>interpolation</w:t>
      </w:r>
      <w:r w:rsidR="00580486" w:rsidRPr="00D07D90">
        <w:rPr>
          <w:lang w:val="el-GR"/>
        </w:rPr>
        <w:t>)</w:t>
      </w:r>
      <w:r w:rsidRPr="00D07D90">
        <w:rPr>
          <w:lang w:val="el-GR"/>
        </w:rPr>
        <w:t xml:space="preserve">. Συγκεκριμένα, χρησιμοποιήθηκαν για τα δεδομένα και τις προβλέψεις του αποδοτικού </w:t>
      </w:r>
      <w:proofErr w:type="spellStart"/>
      <w:r w:rsidRPr="00D07D90">
        <w:rPr>
          <w:lang w:val="el-GR"/>
        </w:rPr>
        <w:t>παρόχου</w:t>
      </w:r>
      <w:proofErr w:type="spellEnd"/>
      <w:r w:rsidRPr="00D07D90">
        <w:rPr>
          <w:lang w:val="el-GR"/>
        </w:rPr>
        <w:t xml:space="preserve"> η συνολική κίνηση των μεγεθών «</w:t>
      </w:r>
      <w:r w:rsidRPr="00D07D90">
        <w:rPr>
          <w:lang w:val="en-US"/>
        </w:rPr>
        <w:t>incoming</w:t>
      </w:r>
      <w:r w:rsidRPr="00D07D90">
        <w:rPr>
          <w:lang w:val="el-GR"/>
        </w:rPr>
        <w:t xml:space="preserve"> </w:t>
      </w:r>
      <w:r w:rsidRPr="00D07D90">
        <w:rPr>
          <w:lang w:val="en-US"/>
        </w:rPr>
        <w:t>off</w:t>
      </w:r>
      <w:r w:rsidRPr="00D07D90">
        <w:rPr>
          <w:lang w:val="el-GR"/>
        </w:rPr>
        <w:t>-</w:t>
      </w:r>
      <w:r w:rsidRPr="00D07D90">
        <w:rPr>
          <w:lang w:val="en-US"/>
        </w:rPr>
        <w:t>net</w:t>
      </w:r>
      <w:r w:rsidRPr="00D07D90">
        <w:rPr>
          <w:lang w:val="el-GR"/>
        </w:rPr>
        <w:t xml:space="preserve"> </w:t>
      </w:r>
      <w:r w:rsidRPr="00D07D90">
        <w:rPr>
          <w:lang w:val="en-US"/>
        </w:rPr>
        <w:t>voice</w:t>
      </w:r>
      <w:r w:rsidRPr="00D07D90">
        <w:rPr>
          <w:lang w:val="el-GR"/>
        </w:rPr>
        <w:t>», «</w:t>
      </w:r>
      <w:r w:rsidRPr="00D07D90">
        <w:rPr>
          <w:lang w:val="en-US"/>
        </w:rPr>
        <w:t>outgoing</w:t>
      </w:r>
      <w:r w:rsidRPr="00D07D90">
        <w:rPr>
          <w:lang w:val="el-GR"/>
        </w:rPr>
        <w:t xml:space="preserve"> </w:t>
      </w:r>
      <w:r w:rsidRPr="00D07D90">
        <w:rPr>
          <w:lang w:val="en-US"/>
        </w:rPr>
        <w:t>off</w:t>
      </w:r>
      <w:r w:rsidRPr="00D07D90">
        <w:rPr>
          <w:lang w:val="el-GR"/>
        </w:rPr>
        <w:t>-</w:t>
      </w:r>
      <w:r w:rsidRPr="00D07D90">
        <w:rPr>
          <w:lang w:val="en-US"/>
        </w:rPr>
        <w:t>net</w:t>
      </w:r>
      <w:r w:rsidRPr="00D07D90">
        <w:rPr>
          <w:lang w:val="el-GR"/>
        </w:rPr>
        <w:t xml:space="preserve"> </w:t>
      </w:r>
      <w:r w:rsidRPr="00D07D90">
        <w:rPr>
          <w:lang w:val="en-US"/>
        </w:rPr>
        <w:t>voice</w:t>
      </w:r>
      <w:r w:rsidRPr="00D07D90">
        <w:rPr>
          <w:lang w:val="el-GR"/>
        </w:rPr>
        <w:t>» και «</w:t>
      </w:r>
      <w:r w:rsidRPr="00D07D90">
        <w:rPr>
          <w:lang w:val="en-US"/>
        </w:rPr>
        <w:t>outgoing</w:t>
      </w:r>
      <w:r w:rsidRPr="00D07D90">
        <w:rPr>
          <w:lang w:val="el-GR"/>
        </w:rPr>
        <w:t xml:space="preserve"> </w:t>
      </w:r>
      <w:r w:rsidRPr="00D07D90">
        <w:rPr>
          <w:lang w:val="en-US"/>
        </w:rPr>
        <w:t>on</w:t>
      </w:r>
      <w:r w:rsidRPr="00D07D90">
        <w:rPr>
          <w:lang w:val="el-GR"/>
        </w:rPr>
        <w:t>-</w:t>
      </w:r>
      <w:r w:rsidRPr="00D07D90">
        <w:rPr>
          <w:lang w:val="en-US"/>
        </w:rPr>
        <w:t>net</w:t>
      </w:r>
      <w:r w:rsidRPr="00D07D90">
        <w:rPr>
          <w:lang w:val="el-GR"/>
        </w:rPr>
        <w:t xml:space="preserve"> </w:t>
      </w:r>
      <w:r w:rsidRPr="00D07D90">
        <w:rPr>
          <w:lang w:val="en-US"/>
        </w:rPr>
        <w:t>voice</w:t>
      </w:r>
      <w:r w:rsidRPr="00D07D90">
        <w:rPr>
          <w:lang w:val="el-GR"/>
        </w:rPr>
        <w:t>». Από τα μεγέθη αυτά σε συνδυασμό με τους συνολικούς συνδρομητές που υπολογίστηκαν προηγουμένως, προέκυψε η μέση κίνηση φωνής ανά συνδρομητή ανά έτος. Λόγω έλλειψης νέων στοιχείων ως προς το ποσοστό 2</w:t>
      </w:r>
      <w:r w:rsidRPr="00D07D90">
        <w:rPr>
          <w:lang w:val="en-US"/>
        </w:rPr>
        <w:t>G</w:t>
      </w:r>
      <w:r w:rsidRPr="00D07D90">
        <w:rPr>
          <w:lang w:val="el-GR"/>
        </w:rPr>
        <w:t>/3</w:t>
      </w:r>
      <w:r w:rsidRPr="00D07D90">
        <w:rPr>
          <w:lang w:val="en-US"/>
        </w:rPr>
        <w:t>G</w:t>
      </w:r>
      <w:r w:rsidRPr="00D07D90">
        <w:rPr>
          <w:lang w:val="el-GR"/>
        </w:rPr>
        <w:t xml:space="preserve"> φωνής, διατηρήθηκε το ποσοστό του μοντέλου του 2012. Επισημαίνεται ότι η μέση κίνηση φωνής ανά συνδρομητή 3</w:t>
      </w:r>
      <w:r w:rsidRPr="00D07D90">
        <w:rPr>
          <w:lang w:val="en-US"/>
        </w:rPr>
        <w:t>G</w:t>
      </w:r>
      <w:r w:rsidRPr="00D07D90">
        <w:rPr>
          <w:lang w:val="el-GR"/>
        </w:rPr>
        <w:t xml:space="preserve"> προέκυψε διαιρώντας την κίνηση 3</w:t>
      </w:r>
      <w:r w:rsidRPr="00D07D90">
        <w:rPr>
          <w:lang w:val="en-US"/>
        </w:rPr>
        <w:t>G</w:t>
      </w:r>
      <w:r w:rsidRPr="00D07D90">
        <w:rPr>
          <w:lang w:val="el-GR"/>
        </w:rPr>
        <w:t xml:space="preserve"> φωνής προς το άθροισμα των συνδρομητών 3</w:t>
      </w:r>
      <w:r w:rsidRPr="00D07D90">
        <w:rPr>
          <w:lang w:val="en-US"/>
        </w:rPr>
        <w:t>G</w:t>
      </w:r>
      <w:r w:rsidRPr="00D07D90">
        <w:rPr>
          <w:lang w:val="el-GR"/>
        </w:rPr>
        <w:t xml:space="preserve"> και 4</w:t>
      </w:r>
      <w:r w:rsidRPr="00D07D90">
        <w:rPr>
          <w:lang w:val="en-US"/>
        </w:rPr>
        <w:t>G</w:t>
      </w:r>
      <w:r w:rsidRPr="00D07D90">
        <w:rPr>
          <w:lang w:val="el-GR"/>
        </w:rPr>
        <w:t xml:space="preserve"> (εκτός των </w:t>
      </w:r>
      <w:proofErr w:type="spellStart"/>
      <w:r w:rsidRPr="00D07D90">
        <w:rPr>
          <w:lang w:val="en-US"/>
        </w:rPr>
        <w:t>VoLTE</w:t>
      </w:r>
      <w:proofErr w:type="spellEnd"/>
      <w:r w:rsidRPr="00D07D90">
        <w:rPr>
          <w:lang w:val="el-GR"/>
        </w:rPr>
        <w:t>). Αυτό έγινε διότι το πλήθος των 3</w:t>
      </w:r>
      <w:r w:rsidRPr="00D07D90">
        <w:rPr>
          <w:lang w:val="en-US"/>
        </w:rPr>
        <w:t>G</w:t>
      </w:r>
      <w:r w:rsidRPr="00D07D90">
        <w:rPr>
          <w:lang w:val="el-GR"/>
        </w:rPr>
        <w:t xml:space="preserve"> συνδρομητών μειώνεται με πολύ μεγάλο ρυθμό ενώ αναμένεται οι 4</w:t>
      </w:r>
      <w:r w:rsidRPr="00D07D90">
        <w:rPr>
          <w:lang w:val="en-US"/>
        </w:rPr>
        <w:t>G</w:t>
      </w:r>
      <w:r w:rsidRPr="00D07D90">
        <w:rPr>
          <w:lang w:val="el-GR"/>
        </w:rPr>
        <w:t xml:space="preserve"> χρήστες να χρησιμοποιούν κυρίως το 3</w:t>
      </w:r>
      <w:r w:rsidRPr="00D07D90">
        <w:rPr>
          <w:lang w:val="en-US"/>
        </w:rPr>
        <w:t>G</w:t>
      </w:r>
      <w:r w:rsidRPr="00D07D90">
        <w:rPr>
          <w:lang w:val="el-GR"/>
        </w:rPr>
        <w:t xml:space="preserve"> δίκτυο έναντι του 2</w:t>
      </w:r>
      <w:r w:rsidRPr="00D07D90">
        <w:rPr>
          <w:lang w:val="en-US"/>
        </w:rPr>
        <w:t>G</w:t>
      </w:r>
      <w:r w:rsidRPr="00D07D90">
        <w:rPr>
          <w:lang w:val="el-GR"/>
        </w:rPr>
        <w:t xml:space="preserve"> δικτύου (τεχνική επιλογή λόγω προτεραιότητας).</w:t>
      </w:r>
    </w:p>
    <w:p w:rsidR="0044175C" w:rsidRDefault="009272CA">
      <w:pPr>
        <w:rPr>
          <w:lang w:val="el-GR"/>
        </w:rPr>
      </w:pPr>
      <w:r w:rsidRPr="00580486">
        <w:rPr>
          <w:lang w:val="el-GR"/>
        </w:rPr>
        <w:t>Ομοίως, γ</w:t>
      </w:r>
      <w:r w:rsidR="00DD44BA" w:rsidRPr="00580486">
        <w:rPr>
          <w:lang w:val="el-GR"/>
        </w:rPr>
        <w:t xml:space="preserve">ια το συνολικό αριθμό μηνυμάτων του αποδοτικού </w:t>
      </w:r>
      <w:proofErr w:type="spellStart"/>
      <w:r w:rsidR="00DD44BA" w:rsidRPr="00580486">
        <w:rPr>
          <w:lang w:val="el-GR"/>
        </w:rPr>
        <w:t>παρόχου</w:t>
      </w:r>
      <w:proofErr w:type="spellEnd"/>
      <w:r w:rsidR="00DD44BA" w:rsidRPr="00580486">
        <w:rPr>
          <w:lang w:val="el-GR"/>
        </w:rPr>
        <w:t xml:space="preserve"> έγινε χ</w:t>
      </w:r>
      <w:r w:rsidR="00580486" w:rsidRPr="00580486">
        <w:rPr>
          <w:lang w:val="el-GR"/>
        </w:rPr>
        <w:t xml:space="preserve">ρήση των στοιχείων των </w:t>
      </w:r>
      <w:proofErr w:type="spellStart"/>
      <w:r w:rsidR="00580486" w:rsidRPr="00580486">
        <w:rPr>
          <w:lang w:val="el-GR"/>
        </w:rPr>
        <w:t>παρόχων</w:t>
      </w:r>
      <w:proofErr w:type="spellEnd"/>
      <w:r w:rsidR="00580486" w:rsidRPr="00580486">
        <w:rPr>
          <w:lang w:val="el-GR"/>
        </w:rPr>
        <w:t xml:space="preserve"> όπως και </w:t>
      </w:r>
      <w:r w:rsidR="00DD44BA" w:rsidRPr="00580486">
        <w:rPr>
          <w:lang w:val="el-GR"/>
        </w:rPr>
        <w:t>για την αναλογία 2</w:t>
      </w:r>
      <w:r w:rsidR="00DD44BA" w:rsidRPr="00580486">
        <w:rPr>
          <w:lang w:val="en-US"/>
        </w:rPr>
        <w:t>G</w:t>
      </w:r>
      <w:r w:rsidR="00DD44BA" w:rsidRPr="00580486">
        <w:rPr>
          <w:lang w:val="el-GR"/>
        </w:rPr>
        <w:t>/3</w:t>
      </w:r>
      <w:r w:rsidR="00DD44BA" w:rsidRPr="00580486">
        <w:rPr>
          <w:lang w:val="en-US"/>
        </w:rPr>
        <w:t>G</w:t>
      </w:r>
      <w:r w:rsidR="00DD44BA" w:rsidRPr="00580486">
        <w:rPr>
          <w:lang w:val="el-GR"/>
        </w:rPr>
        <w:t xml:space="preserve"> μηνυμάτων.</w:t>
      </w:r>
    </w:p>
    <w:p w:rsidR="0044175C" w:rsidRDefault="00DD44BA">
      <w:pPr>
        <w:rPr>
          <w:lang w:val="el-GR"/>
        </w:rPr>
      </w:pPr>
      <w:r>
        <w:rPr>
          <w:lang w:val="el-GR"/>
        </w:rPr>
        <w:t>Για την συνολική κίνηση δεδομένων ανά τεχνολογία (</w:t>
      </w:r>
      <w:r>
        <w:rPr>
          <w:lang w:val="en-US"/>
        </w:rPr>
        <w:t>GPRS</w:t>
      </w:r>
      <w:r>
        <w:rPr>
          <w:lang w:val="el-GR"/>
        </w:rPr>
        <w:t xml:space="preserve">, </w:t>
      </w:r>
      <w:r>
        <w:rPr>
          <w:lang w:val="en-US"/>
        </w:rPr>
        <w:t>UMTS</w:t>
      </w:r>
      <w:r>
        <w:rPr>
          <w:lang w:val="el-GR"/>
        </w:rPr>
        <w:t xml:space="preserve">-99, </w:t>
      </w:r>
      <w:r>
        <w:rPr>
          <w:lang w:val="en-US"/>
        </w:rPr>
        <w:t>HSDPA</w:t>
      </w:r>
      <w:r>
        <w:rPr>
          <w:lang w:val="el-GR"/>
        </w:rPr>
        <w:t xml:space="preserve">, </w:t>
      </w:r>
      <w:r>
        <w:rPr>
          <w:lang w:val="en-US"/>
        </w:rPr>
        <w:t>LTE</w:t>
      </w:r>
      <w:r>
        <w:rPr>
          <w:lang w:val="el-GR"/>
        </w:rPr>
        <w:t xml:space="preserve">) του αποδοτικού </w:t>
      </w:r>
      <w:proofErr w:type="spellStart"/>
      <w:r>
        <w:rPr>
          <w:lang w:val="el-GR"/>
        </w:rPr>
        <w:t>παρόχου</w:t>
      </w:r>
      <w:proofErr w:type="spellEnd"/>
      <w:r>
        <w:rPr>
          <w:lang w:val="el-GR"/>
        </w:rPr>
        <w:t xml:space="preserve"> χρησιμοποιήθηκαν τα στοιχεία των </w:t>
      </w:r>
      <w:proofErr w:type="spellStart"/>
      <w:r>
        <w:rPr>
          <w:lang w:val="el-GR"/>
        </w:rPr>
        <w:t>παρόχων</w:t>
      </w:r>
      <w:proofErr w:type="spellEnd"/>
      <w:r>
        <w:rPr>
          <w:lang w:val="el-GR"/>
        </w:rPr>
        <w:t xml:space="preserve">. Στην περίπτωση της κίνησης δεδομένων </w:t>
      </w:r>
      <w:r>
        <w:rPr>
          <w:lang w:val="en-US"/>
        </w:rPr>
        <w:t>HSDPA</w:t>
      </w:r>
      <w:r>
        <w:rPr>
          <w:lang w:val="el-GR"/>
        </w:rPr>
        <w:t>, η μέση κίνηση ανά συνδρομητή προκύπτει από τη συνολική κίνηση προς το άθροισμα συνδρομητών 3</w:t>
      </w:r>
      <w:r>
        <w:rPr>
          <w:lang w:val="en-US"/>
        </w:rPr>
        <w:t>G</w:t>
      </w:r>
      <w:r>
        <w:rPr>
          <w:lang w:val="el-GR"/>
        </w:rPr>
        <w:t xml:space="preserve"> και 4</w:t>
      </w:r>
      <w:r>
        <w:rPr>
          <w:lang w:val="en-US"/>
        </w:rPr>
        <w:t>G</w:t>
      </w:r>
      <w:r>
        <w:rPr>
          <w:lang w:val="el-GR"/>
        </w:rPr>
        <w:t>.</w:t>
      </w:r>
    </w:p>
    <w:p w:rsidR="0044175C" w:rsidRPr="00754FC7" w:rsidRDefault="00DD44BA">
      <w:pPr>
        <w:rPr>
          <w:lang w:val="el-GR"/>
        </w:rPr>
      </w:pPr>
      <w:r>
        <w:rPr>
          <w:lang w:val="el-GR"/>
        </w:rPr>
        <w:t>Από την ανάλυση των δεδομένων και των προβλέψεων που προκύπτουν, διαπιστώθηκε σημαντική αύξηση των εξερχόμενων λεπτών προς άλλα δίκτυα (</w:t>
      </w:r>
      <w:r>
        <w:rPr>
          <w:lang w:val="en-US"/>
        </w:rPr>
        <w:t>off</w:t>
      </w:r>
      <w:r>
        <w:rPr>
          <w:lang w:val="el-GR"/>
        </w:rPr>
        <w:t>-</w:t>
      </w:r>
      <w:r>
        <w:rPr>
          <w:lang w:val="en-US"/>
        </w:rPr>
        <w:t>net</w:t>
      </w:r>
      <w:r>
        <w:rPr>
          <w:lang w:val="el-GR"/>
        </w:rPr>
        <w:t>) σε σχέση με την κίνηση εντός δικτύου (</w:t>
      </w:r>
      <w:r>
        <w:rPr>
          <w:lang w:val="en-US"/>
        </w:rPr>
        <w:t>on</w:t>
      </w:r>
      <w:r>
        <w:rPr>
          <w:lang w:val="el-GR"/>
        </w:rPr>
        <w:t>-</w:t>
      </w:r>
      <w:r>
        <w:rPr>
          <w:lang w:val="en-US"/>
        </w:rPr>
        <w:t>net</w:t>
      </w:r>
      <w:r>
        <w:rPr>
          <w:lang w:val="el-GR"/>
        </w:rPr>
        <w:t>). Το γεγονός αυτό προκαλεί μεγαλύτερη μείωση στα τέλη τερματισμού για τα έτη 2012 και έπειτα σε σχέση με το παλαιό μοντέλο.</w:t>
      </w:r>
      <w:r w:rsidR="00754FC7" w:rsidRPr="00E610C1">
        <w:rPr>
          <w:lang w:val="el-GR"/>
        </w:rPr>
        <w:t xml:space="preserve"> </w:t>
      </w:r>
      <w:r w:rsidR="00754FC7">
        <w:rPr>
          <w:lang w:val="el-GR"/>
        </w:rPr>
        <w:t>Επιπλέον, παρατηρείται σημαντική μείωση των τελών τερματισμού το έτος 2021 λόγω της</w:t>
      </w:r>
      <w:r w:rsidR="00754FC7" w:rsidRPr="00E610C1">
        <w:rPr>
          <w:lang w:val="el-GR"/>
        </w:rPr>
        <w:t xml:space="preserve"> </w:t>
      </w:r>
      <w:r w:rsidR="00754FC7">
        <w:rPr>
          <w:lang w:val="el-GR"/>
        </w:rPr>
        <w:lastRenderedPageBreak/>
        <w:t xml:space="preserve">αναμενόμενης αύξησης του ποσοστού της φωνής </w:t>
      </w:r>
      <w:proofErr w:type="spellStart"/>
      <w:r w:rsidR="00754FC7">
        <w:rPr>
          <w:lang w:val="en-US"/>
        </w:rPr>
        <w:t>VoLTE</w:t>
      </w:r>
      <w:proofErr w:type="spellEnd"/>
      <w:r w:rsidR="00754FC7">
        <w:rPr>
          <w:lang w:val="el-GR"/>
        </w:rPr>
        <w:t>, η οποία έχει σημαντικά μικρότερο κόστος</w:t>
      </w:r>
      <w:r w:rsidR="00754FC7" w:rsidRPr="00E610C1">
        <w:rPr>
          <w:lang w:val="el-GR"/>
        </w:rPr>
        <w:t>.</w:t>
      </w:r>
    </w:p>
    <w:p w:rsidR="0044175C" w:rsidRDefault="00DD44BA">
      <w:pPr>
        <w:rPr>
          <w:lang w:val="el-GR"/>
        </w:rPr>
      </w:pPr>
      <w:r>
        <w:rPr>
          <w:lang w:val="el-GR"/>
        </w:rPr>
        <w:t>Για τις προβλέψεις παρέχονται γενικού τύπου καμπύλες (</w:t>
      </w:r>
      <w:r>
        <w:rPr>
          <w:lang w:val="en-US"/>
        </w:rPr>
        <w:t>Linear</w:t>
      </w:r>
      <w:r>
        <w:rPr>
          <w:lang w:val="el-GR"/>
        </w:rPr>
        <w:t xml:space="preserve">, </w:t>
      </w:r>
      <w:r>
        <w:rPr>
          <w:lang w:val="en-US"/>
        </w:rPr>
        <w:t>Exponential</w:t>
      </w:r>
      <w:r>
        <w:rPr>
          <w:lang w:val="el-GR"/>
        </w:rPr>
        <w:t xml:space="preserve">, </w:t>
      </w:r>
      <w:r>
        <w:rPr>
          <w:lang w:val="en-US"/>
        </w:rPr>
        <w:t>S</w:t>
      </w:r>
      <w:r>
        <w:rPr>
          <w:lang w:val="el-GR"/>
        </w:rPr>
        <w:t>-</w:t>
      </w:r>
      <w:r>
        <w:rPr>
          <w:lang w:val="en-US"/>
        </w:rPr>
        <w:t>curve</w:t>
      </w:r>
      <w:r>
        <w:rPr>
          <w:lang w:val="el-GR"/>
        </w:rPr>
        <w:t xml:space="preserve">), καθώς και </w:t>
      </w:r>
      <w:r w:rsidR="002E7F45">
        <w:rPr>
          <w:lang w:val="el-GR"/>
        </w:rPr>
        <w:t xml:space="preserve">νέες </w:t>
      </w:r>
      <w:r>
        <w:rPr>
          <w:lang w:val="el-GR"/>
        </w:rPr>
        <w:t xml:space="preserve">ειδικές καμπύλες για συγκεκριμένα μεγέθη. </w:t>
      </w:r>
      <w:r w:rsidR="002E7F45">
        <w:rPr>
          <w:lang w:val="el-GR"/>
        </w:rPr>
        <w:t>Όλες</w:t>
      </w:r>
      <w:r>
        <w:rPr>
          <w:lang w:val="el-GR"/>
        </w:rPr>
        <w:t xml:space="preserve"> οι καμπύλες πρόβλεψης είναι συγκεντρωμένες στο φύλλο εργασίας {</w:t>
      </w:r>
      <w:r>
        <w:rPr>
          <w:lang w:val="en-US"/>
        </w:rPr>
        <w:t>Interpolation</w:t>
      </w:r>
      <w:r>
        <w:rPr>
          <w:lang w:val="el-GR"/>
        </w:rPr>
        <w:t>}.</w:t>
      </w:r>
    </w:p>
    <w:p w:rsidR="0044175C" w:rsidRDefault="00DD44BA">
      <w:pPr>
        <w:pStyle w:val="3"/>
        <w:numPr>
          <w:ilvl w:val="2"/>
          <w:numId w:val="2"/>
        </w:numPr>
        <w:rPr>
          <w:lang w:val="el-GR"/>
        </w:rPr>
      </w:pPr>
      <w:bookmarkStart w:id="9" w:name="_Toc4944882"/>
      <w:bookmarkStart w:id="10" w:name="_Toc9505252"/>
      <w:r>
        <w:rPr>
          <w:lang w:val="el-GR"/>
        </w:rPr>
        <w:t>Μεθοδολογία προβλέψεων</w:t>
      </w:r>
      <w:bookmarkEnd w:id="9"/>
      <w:bookmarkEnd w:id="10"/>
    </w:p>
    <w:p w:rsidR="0044175C" w:rsidRDefault="00DD44BA">
      <w:pPr>
        <w:spacing w:after="57" w:line="276" w:lineRule="auto"/>
        <w:rPr>
          <w:lang w:val="el-GR"/>
        </w:rPr>
      </w:pPr>
      <w:r>
        <w:rPr>
          <w:lang w:val="el-GR"/>
        </w:rPr>
        <w:t>Για τον προσδιορισμό των τελών τερματισμού κλήσεων χρησιμοποιείται ένα μοντέλο, το οποίο εξαρτάται από προβλέψεις ζήτησης διαφόρων μεγεθών για τα έτη 2018-2021. Παρακάτω αποτυπ</w:t>
      </w:r>
      <w:r w:rsidR="00F42397">
        <w:rPr>
          <w:lang w:val="el-GR"/>
        </w:rPr>
        <w:t xml:space="preserve">ώνεται </w:t>
      </w:r>
      <w:r>
        <w:rPr>
          <w:lang w:val="el-GR"/>
        </w:rPr>
        <w:t xml:space="preserve">η μεθοδολογία εκτίμησης των διαφόρων μεγεθών για την εκάστοτε περίπτωση. </w:t>
      </w:r>
      <w:r w:rsidR="0067043B">
        <w:rPr>
          <w:lang w:val="el-GR"/>
        </w:rPr>
        <w:t>Για τις προβλέψεις δίδονται οι σημειακές εκτιμήσεις</w:t>
      </w:r>
      <w:r w:rsidR="000B2CE2">
        <w:rPr>
          <w:lang w:val="el-GR"/>
        </w:rPr>
        <w:t xml:space="preserve"> (εκτιμήσεις τιμών)</w:t>
      </w:r>
      <w:r w:rsidR="0067043B">
        <w:rPr>
          <w:lang w:val="el-GR"/>
        </w:rPr>
        <w:t xml:space="preserve">, μέσω </w:t>
      </w:r>
      <w:r w:rsidR="000B2CE2">
        <w:rPr>
          <w:lang w:val="el-GR"/>
        </w:rPr>
        <w:t>μαθηματικών μοντέλων που αναλύονται παρακάτω</w:t>
      </w:r>
      <w:r w:rsidR="0067043B">
        <w:rPr>
          <w:lang w:val="el-GR"/>
        </w:rPr>
        <w:t>, και το διάστημα εμπιστοσύνης-πρόβλεψης με το επάνω και το κάτω όριο. Το επίπεδο εμπιστοσύνης-πρόβλεψης υπολογίζεται με μία πιθανότητα 95%, δηλαδή υπάρχει μία πιθανότητα 95% οι σημειακές τιμές να βρίσκονται μέσα σε αυτό το διάστημα. Τα όρια του διαστήματος πρόβλεψης χρησιμοποιούνται για τις περιπτώσεις αισιόδοξου και απαισιόδοξου σεναρίου.</w:t>
      </w:r>
    </w:p>
    <w:p w:rsidR="00E32B12" w:rsidRDefault="00E32B12">
      <w:pPr>
        <w:spacing w:after="57" w:line="276" w:lineRule="auto"/>
        <w:rPr>
          <w:lang w:val="el-GR"/>
        </w:rPr>
      </w:pPr>
    </w:p>
    <w:p w:rsidR="0044175C" w:rsidRPr="00E32B12" w:rsidRDefault="00360A27" w:rsidP="00E32B12">
      <w:pPr>
        <w:pStyle w:val="3"/>
        <w:numPr>
          <w:ilvl w:val="2"/>
          <w:numId w:val="2"/>
        </w:numPr>
        <w:rPr>
          <w:lang w:val="el-GR"/>
        </w:rPr>
      </w:pPr>
      <w:bookmarkStart w:id="11" w:name="_Toc4944883"/>
      <w:bookmarkStart w:id="12" w:name="_Toc9505253"/>
      <w:r>
        <w:rPr>
          <w:lang w:val="el-GR"/>
        </w:rPr>
        <w:t xml:space="preserve">Βασικά </w:t>
      </w:r>
      <w:r w:rsidR="00E32B12">
        <w:rPr>
          <w:lang w:val="el-GR"/>
        </w:rPr>
        <w:t>Με</w:t>
      </w:r>
      <w:r w:rsidR="00E32B12">
        <w:t>γ</w:t>
      </w:r>
      <w:r w:rsidR="00E32B12">
        <w:rPr>
          <w:lang w:val="el-GR"/>
        </w:rPr>
        <w:t>έθη</w:t>
      </w:r>
      <w:bookmarkEnd w:id="11"/>
      <w:bookmarkEnd w:id="12"/>
    </w:p>
    <w:p w:rsidR="0044175C" w:rsidRDefault="00DD44BA">
      <w:pPr>
        <w:numPr>
          <w:ilvl w:val="0"/>
          <w:numId w:val="4"/>
        </w:numPr>
        <w:suppressAutoHyphens/>
        <w:spacing w:after="57" w:line="276" w:lineRule="auto"/>
        <w:textAlignment w:val="baseline"/>
        <w:rPr>
          <w:lang w:val="el-GR"/>
        </w:rPr>
      </w:pPr>
      <w:bookmarkStart w:id="13" w:name="_Hlk533686552"/>
      <w:bookmarkEnd w:id="13"/>
      <w:r>
        <w:rPr>
          <w:lang w:val="el-GR"/>
        </w:rPr>
        <w:t xml:space="preserve">Συνολικός αριθμός ενεργών χρηστών ανά τεχνολογία αθροιστικά για όλους τους </w:t>
      </w:r>
      <w:proofErr w:type="spellStart"/>
      <w:r>
        <w:rPr>
          <w:lang w:val="el-GR"/>
        </w:rPr>
        <w:t>παρόχους</w:t>
      </w:r>
      <w:proofErr w:type="spellEnd"/>
      <w:r>
        <w:rPr>
          <w:lang w:val="el-GR"/>
        </w:rPr>
        <w:t>.</w:t>
      </w:r>
    </w:p>
    <w:p w:rsidR="0044175C" w:rsidRDefault="00DD44BA">
      <w:pPr>
        <w:numPr>
          <w:ilvl w:val="0"/>
          <w:numId w:val="4"/>
        </w:numPr>
        <w:suppressAutoHyphens/>
        <w:spacing w:after="57" w:line="276" w:lineRule="auto"/>
        <w:textAlignment w:val="baseline"/>
        <w:rPr>
          <w:lang w:val="el-GR"/>
        </w:rPr>
      </w:pPr>
      <w:r>
        <w:rPr>
          <w:lang w:val="el-GR"/>
        </w:rPr>
        <w:t xml:space="preserve">Συνολικός αριθμός εξερχόμενων λεπτών ομιλίας αθροιστικά για όλους τους </w:t>
      </w:r>
      <w:proofErr w:type="spellStart"/>
      <w:r>
        <w:rPr>
          <w:lang w:val="el-GR"/>
        </w:rPr>
        <w:t>παρόχους</w:t>
      </w:r>
      <w:proofErr w:type="spellEnd"/>
      <w:r>
        <w:rPr>
          <w:lang w:val="el-GR"/>
        </w:rPr>
        <w:t>.</w:t>
      </w:r>
    </w:p>
    <w:p w:rsidR="0044175C" w:rsidRDefault="00DD44BA">
      <w:pPr>
        <w:numPr>
          <w:ilvl w:val="0"/>
          <w:numId w:val="4"/>
        </w:numPr>
        <w:suppressAutoHyphens/>
        <w:spacing w:after="57" w:line="276" w:lineRule="auto"/>
        <w:textAlignment w:val="baseline"/>
        <w:rPr>
          <w:lang w:val="el-GR"/>
        </w:rPr>
      </w:pPr>
      <w:r>
        <w:rPr>
          <w:lang w:val="el-GR"/>
        </w:rPr>
        <w:t xml:space="preserve">Λόγος εξερχόμενων λεπτών ομιλίας εντός δικτύου προς συνολικών εξερχόμενων λεπτών ομιλίας αθροιστικά για όλους τους </w:t>
      </w:r>
      <w:proofErr w:type="spellStart"/>
      <w:r>
        <w:rPr>
          <w:lang w:val="el-GR"/>
        </w:rPr>
        <w:t>παρόχους</w:t>
      </w:r>
      <w:proofErr w:type="spellEnd"/>
      <w:r>
        <w:rPr>
          <w:lang w:val="el-GR"/>
        </w:rPr>
        <w:t>.</w:t>
      </w:r>
    </w:p>
    <w:p w:rsidR="0044175C" w:rsidRDefault="00DD44BA">
      <w:pPr>
        <w:numPr>
          <w:ilvl w:val="0"/>
          <w:numId w:val="4"/>
        </w:numPr>
        <w:suppressAutoHyphens/>
        <w:spacing w:after="57" w:line="276" w:lineRule="auto"/>
        <w:textAlignment w:val="baseline"/>
        <w:rPr>
          <w:lang w:val="el-GR"/>
        </w:rPr>
      </w:pPr>
      <w:r>
        <w:rPr>
          <w:lang w:val="el-GR"/>
        </w:rPr>
        <w:t>Λόγος εισερχόμενων λεπ</w:t>
      </w:r>
      <w:r w:rsidR="009B2087">
        <w:rPr>
          <w:lang w:val="el-GR"/>
        </w:rPr>
        <w:t xml:space="preserve">τών ομιλίας εκτός δικτύου προς </w:t>
      </w:r>
      <w:r>
        <w:rPr>
          <w:lang w:val="el-GR"/>
        </w:rPr>
        <w:t xml:space="preserve">εξερχόμενων λεπτών ομιλίας εκτός δικτύου αθροιστικά για όλους τους </w:t>
      </w:r>
      <w:proofErr w:type="spellStart"/>
      <w:r>
        <w:rPr>
          <w:lang w:val="el-GR"/>
        </w:rPr>
        <w:t>παρόχους</w:t>
      </w:r>
      <w:proofErr w:type="spellEnd"/>
      <w:r>
        <w:rPr>
          <w:lang w:val="el-GR"/>
        </w:rPr>
        <w:t>.</w:t>
      </w:r>
    </w:p>
    <w:p w:rsidR="0044175C" w:rsidRDefault="00DD44BA">
      <w:pPr>
        <w:numPr>
          <w:ilvl w:val="0"/>
          <w:numId w:val="4"/>
        </w:numPr>
        <w:suppressAutoHyphens/>
        <w:spacing w:after="57" w:line="276" w:lineRule="auto"/>
        <w:textAlignment w:val="baseline"/>
        <w:rPr>
          <w:lang w:val="el-GR"/>
        </w:rPr>
      </w:pPr>
      <w:r>
        <w:rPr>
          <w:lang w:val="el-GR"/>
        </w:rPr>
        <w:t xml:space="preserve">Συνολικός αριθμός εξερχόμενων μηνυμάτων αθροιστικά για όλους τους </w:t>
      </w:r>
      <w:proofErr w:type="spellStart"/>
      <w:r>
        <w:rPr>
          <w:lang w:val="el-GR"/>
        </w:rPr>
        <w:t>παρόχους</w:t>
      </w:r>
      <w:proofErr w:type="spellEnd"/>
      <w:r>
        <w:rPr>
          <w:lang w:val="el-GR"/>
        </w:rPr>
        <w:t>.</w:t>
      </w:r>
    </w:p>
    <w:p w:rsidR="0044175C" w:rsidRDefault="00DD44BA">
      <w:pPr>
        <w:numPr>
          <w:ilvl w:val="0"/>
          <w:numId w:val="4"/>
        </w:numPr>
        <w:suppressAutoHyphens/>
        <w:spacing w:after="57" w:line="276" w:lineRule="auto"/>
        <w:textAlignment w:val="baseline"/>
        <w:rPr>
          <w:lang w:val="el-GR"/>
        </w:rPr>
      </w:pPr>
      <w:r>
        <w:rPr>
          <w:lang w:val="el-GR"/>
        </w:rPr>
        <w:t xml:space="preserve">Συνολικός αριθμός δεδομένων κίνησης MB ανά τεχνολογία αθροιστικά για όλους τους </w:t>
      </w:r>
      <w:proofErr w:type="spellStart"/>
      <w:r>
        <w:rPr>
          <w:lang w:val="el-GR"/>
        </w:rPr>
        <w:t>παρόχους</w:t>
      </w:r>
      <w:proofErr w:type="spellEnd"/>
      <w:r>
        <w:rPr>
          <w:lang w:val="el-GR"/>
        </w:rPr>
        <w:t>.</w:t>
      </w:r>
    </w:p>
    <w:p w:rsidR="0044175C" w:rsidRDefault="00DD44BA">
      <w:pPr>
        <w:numPr>
          <w:ilvl w:val="0"/>
          <w:numId w:val="4"/>
        </w:numPr>
        <w:suppressAutoHyphens/>
        <w:spacing w:after="57" w:line="276" w:lineRule="auto"/>
        <w:textAlignment w:val="baseline"/>
        <w:rPr>
          <w:lang w:val="el-GR"/>
        </w:rPr>
      </w:pPr>
      <w:r>
        <w:rPr>
          <w:lang w:val="el-GR"/>
        </w:rPr>
        <w:t xml:space="preserve">Ποσοστά μηνυμάτων SMS ανά τεχνολογία αθροιστικά για όλους τους </w:t>
      </w:r>
      <w:proofErr w:type="spellStart"/>
      <w:r>
        <w:rPr>
          <w:lang w:val="el-GR"/>
        </w:rPr>
        <w:t>παρόχους</w:t>
      </w:r>
      <w:proofErr w:type="spellEnd"/>
      <w:r>
        <w:rPr>
          <w:lang w:val="el-GR"/>
        </w:rPr>
        <w:t>.</w:t>
      </w:r>
    </w:p>
    <w:p w:rsidR="0044175C" w:rsidRDefault="0044175C">
      <w:pPr>
        <w:spacing w:after="57" w:line="276" w:lineRule="auto"/>
        <w:rPr>
          <w:lang w:val="el-GR"/>
        </w:rPr>
      </w:pPr>
    </w:p>
    <w:p w:rsidR="00C65A2F" w:rsidRDefault="00C65A2F" w:rsidP="00C65A2F">
      <w:pPr>
        <w:pStyle w:val="3"/>
        <w:numPr>
          <w:ilvl w:val="2"/>
          <w:numId w:val="2"/>
        </w:numPr>
        <w:rPr>
          <w:lang w:val="el-GR"/>
        </w:rPr>
      </w:pPr>
      <w:bookmarkStart w:id="14" w:name="_Toc4944884"/>
      <w:bookmarkStart w:id="15" w:name="_Toc9505254"/>
      <w:r>
        <w:rPr>
          <w:lang w:val="el-GR"/>
        </w:rPr>
        <w:t>Με</w:t>
      </w:r>
      <w:proofErr w:type="spellStart"/>
      <w:r>
        <w:t>θοδολογί</w:t>
      </w:r>
      <w:proofErr w:type="spellEnd"/>
      <w:r>
        <w:t xml:space="preserve">α </w:t>
      </w:r>
      <w:proofErr w:type="spellStart"/>
      <w:r>
        <w:t>μοντέλων</w:t>
      </w:r>
      <w:proofErr w:type="spellEnd"/>
      <w:r>
        <w:t xml:space="preserve"> π</w:t>
      </w:r>
      <w:proofErr w:type="spellStart"/>
      <w:r>
        <w:t>ρο</w:t>
      </w:r>
      <w:proofErr w:type="spellEnd"/>
      <w:r>
        <w:t>βλέψεων</w:t>
      </w:r>
      <w:bookmarkEnd w:id="14"/>
      <w:bookmarkEnd w:id="15"/>
    </w:p>
    <w:p w:rsidR="00E21A51" w:rsidRPr="006B5ED2" w:rsidRDefault="00DD44BA" w:rsidP="00E21A51">
      <w:pPr>
        <w:suppressAutoHyphens/>
        <w:spacing w:after="57" w:line="276" w:lineRule="auto"/>
        <w:textAlignment w:val="baseline"/>
        <w:rPr>
          <w:lang w:val="el-GR"/>
        </w:rPr>
      </w:pPr>
      <w:r>
        <w:rPr>
          <w:lang w:val="el-GR"/>
        </w:rPr>
        <w:t xml:space="preserve">Για την ορθή χρήση του μοντέλου </w:t>
      </w:r>
      <w:r w:rsidR="005C2326">
        <w:rPr>
          <w:lang w:val="el-GR"/>
        </w:rPr>
        <w:t xml:space="preserve">ήταν  </w:t>
      </w:r>
      <w:r>
        <w:rPr>
          <w:lang w:val="el-GR"/>
        </w:rPr>
        <w:t>αναγκαίο, τα μεγέθη που αναφ</w:t>
      </w:r>
      <w:r w:rsidR="00F42397">
        <w:rPr>
          <w:lang w:val="el-GR"/>
        </w:rPr>
        <w:t xml:space="preserve">έρονται </w:t>
      </w:r>
      <w:r>
        <w:rPr>
          <w:lang w:val="el-GR"/>
        </w:rPr>
        <w:t xml:space="preserve"> </w:t>
      </w:r>
      <w:r w:rsidR="00F42397">
        <w:rPr>
          <w:lang w:val="el-GR"/>
        </w:rPr>
        <w:t>ανωτέρω</w:t>
      </w:r>
      <w:r w:rsidRPr="00A03414">
        <w:rPr>
          <w:lang w:val="el-GR"/>
        </w:rPr>
        <w:t xml:space="preserve"> να εισαχθούν στα φύλλα εργασίας άμεσα </w:t>
      </w:r>
      <w:r w:rsidR="00A03414" w:rsidRPr="00A03414">
        <w:rPr>
          <w:lang w:val="el-GR"/>
        </w:rPr>
        <w:t xml:space="preserve">και ορισμένα μεγέθη </w:t>
      </w:r>
      <w:r w:rsidRPr="00A03414">
        <w:rPr>
          <w:lang w:val="el-GR"/>
        </w:rPr>
        <w:t xml:space="preserve">να προσδιοριστούν </w:t>
      </w:r>
      <w:r w:rsidR="000B2CE2" w:rsidRPr="00A03414">
        <w:rPr>
          <w:lang w:val="el-GR"/>
        </w:rPr>
        <w:t>με αναγωγ</w:t>
      </w:r>
      <w:r w:rsidRPr="00A03414">
        <w:rPr>
          <w:lang w:val="el-GR"/>
        </w:rPr>
        <w:t xml:space="preserve">ή από τον υπολογισμό του μεγέθους ανά χρήστη για κάθε </w:t>
      </w:r>
      <w:r w:rsidRPr="000C1BC2">
        <w:rPr>
          <w:lang w:val="el-GR"/>
        </w:rPr>
        <w:t>τεχνολογία.</w:t>
      </w:r>
      <w:r>
        <w:rPr>
          <w:lang w:val="el-GR"/>
        </w:rPr>
        <w:t xml:space="preserve"> </w:t>
      </w:r>
    </w:p>
    <w:p w:rsidR="00E21A51" w:rsidRDefault="00DD44BA" w:rsidP="00E21A51">
      <w:pPr>
        <w:suppressAutoHyphens/>
        <w:spacing w:after="57" w:line="276" w:lineRule="auto"/>
        <w:textAlignment w:val="baseline"/>
        <w:rPr>
          <w:lang w:val="el-GR"/>
        </w:rPr>
      </w:pPr>
      <w:r>
        <w:rPr>
          <w:lang w:val="el-GR"/>
        </w:rPr>
        <w:lastRenderedPageBreak/>
        <w:t xml:space="preserve">Τα ARIMA </w:t>
      </w:r>
      <w:r w:rsidR="00A03414" w:rsidRPr="00E610C1">
        <w:rPr>
          <w:lang w:val="el-GR"/>
        </w:rPr>
        <w:t>(</w:t>
      </w:r>
      <w:r w:rsidR="00A03414">
        <w:t>autoregressive</w:t>
      </w:r>
      <w:r w:rsidR="00A03414" w:rsidRPr="00E610C1">
        <w:rPr>
          <w:lang w:val="el-GR"/>
        </w:rPr>
        <w:t xml:space="preserve"> </w:t>
      </w:r>
      <w:r w:rsidR="00A03414">
        <w:t>integrated</w:t>
      </w:r>
      <w:r w:rsidR="00A03414" w:rsidRPr="00E610C1">
        <w:rPr>
          <w:lang w:val="el-GR"/>
        </w:rPr>
        <w:t xml:space="preserve"> </w:t>
      </w:r>
      <w:r w:rsidR="00A03414">
        <w:t>moving</w:t>
      </w:r>
      <w:r w:rsidR="00A03414" w:rsidRPr="00E610C1">
        <w:rPr>
          <w:lang w:val="el-GR"/>
        </w:rPr>
        <w:t xml:space="preserve"> </w:t>
      </w:r>
      <w:r w:rsidR="00A03414">
        <w:t>average</w:t>
      </w:r>
      <w:r w:rsidR="00A03414" w:rsidRPr="00E610C1">
        <w:rPr>
          <w:lang w:val="el-GR"/>
        </w:rPr>
        <w:t xml:space="preserve">) </w:t>
      </w:r>
      <w:r>
        <w:rPr>
          <w:lang w:val="el-GR"/>
        </w:rPr>
        <w:t xml:space="preserve">μοντέλα επιλέχθηκαν βάσει της μεθοδολογίας </w:t>
      </w:r>
      <w:proofErr w:type="spellStart"/>
      <w:r>
        <w:rPr>
          <w:lang w:val="el-GR"/>
        </w:rPr>
        <w:t>Box</w:t>
      </w:r>
      <w:proofErr w:type="spellEnd"/>
      <w:r>
        <w:rPr>
          <w:lang w:val="el-GR"/>
        </w:rPr>
        <w:t>-</w:t>
      </w:r>
      <w:proofErr w:type="spellStart"/>
      <w:r>
        <w:rPr>
          <w:lang w:val="el-GR"/>
        </w:rPr>
        <w:t>Jenkins</w:t>
      </w:r>
      <w:bookmarkStart w:id="16" w:name="_Ref533781607"/>
      <w:bookmarkEnd w:id="16"/>
      <w:proofErr w:type="spellEnd"/>
      <w:r>
        <w:rPr>
          <w:rStyle w:val="FootnoteAnchor"/>
          <w:lang w:val="el-GR"/>
        </w:rPr>
        <w:footnoteReference w:id="1"/>
      </w:r>
      <w:r>
        <w:rPr>
          <w:lang w:val="el-GR"/>
        </w:rPr>
        <w:t xml:space="preserve">. </w:t>
      </w:r>
      <w:r w:rsidR="00E21A51" w:rsidRPr="00E610C1">
        <w:rPr>
          <w:lang w:val="el-GR"/>
        </w:rPr>
        <w:t xml:space="preserve">Τα </w:t>
      </w:r>
      <w:r w:rsidR="00E21A51">
        <w:t>ARIMA</w:t>
      </w:r>
      <w:r w:rsidR="00E21A51" w:rsidRPr="00E610C1">
        <w:rPr>
          <w:lang w:val="el-GR"/>
        </w:rPr>
        <w:t xml:space="preserve"> μοντέλα είναι μία κατηγορία γραμμικών μοντέλων, που είναι ικανά να αναπαραστήσουν στάσιμες και μη στάσιμες </w:t>
      </w:r>
      <w:proofErr w:type="spellStart"/>
      <w:r w:rsidR="00E21A51" w:rsidRPr="00E610C1">
        <w:rPr>
          <w:lang w:val="el-GR"/>
        </w:rPr>
        <w:t>χρονοσειρές</w:t>
      </w:r>
      <w:proofErr w:type="spellEnd"/>
      <w:r w:rsidR="00E21A51" w:rsidRPr="00E610C1">
        <w:rPr>
          <w:lang w:val="el-GR"/>
        </w:rPr>
        <w:t>.</w:t>
      </w:r>
      <w:r w:rsidR="00E21A51">
        <w:rPr>
          <w:lang w:val="el-GR"/>
        </w:rPr>
        <w:t xml:space="preserve"> Στο συγκεκριμένο μοντέλο, παρουσίασαν καλύτερη προσαρμογή διότι </w:t>
      </w:r>
      <w:r w:rsidR="00E21A51" w:rsidRPr="00E610C1">
        <w:rPr>
          <w:lang w:val="el-GR"/>
        </w:rPr>
        <w:t xml:space="preserve">δεν περιλαμβάνουν ανεξάρτητες μεταβλητές στην κατασκευή </w:t>
      </w:r>
      <w:r w:rsidR="00E21A51">
        <w:rPr>
          <w:lang w:val="el-GR"/>
        </w:rPr>
        <w:t xml:space="preserve">τους και </w:t>
      </w:r>
      <w:r w:rsidR="00E21A51" w:rsidRPr="00E610C1">
        <w:rPr>
          <w:lang w:val="el-GR"/>
        </w:rPr>
        <w:t xml:space="preserve">κάνουν </w:t>
      </w:r>
      <w:r w:rsidR="00E21A51">
        <w:rPr>
          <w:lang w:val="el-GR"/>
        </w:rPr>
        <w:t xml:space="preserve">καλύτερη </w:t>
      </w:r>
      <w:r w:rsidR="00E21A51" w:rsidRPr="00E610C1">
        <w:rPr>
          <w:lang w:val="el-GR"/>
        </w:rPr>
        <w:t>χρήση της διαθέσιμης πληροφορίας,</w:t>
      </w:r>
      <w:r w:rsidR="00E21A51">
        <w:rPr>
          <w:lang w:val="el-GR"/>
        </w:rPr>
        <w:t xml:space="preserve"> </w:t>
      </w:r>
      <w:r w:rsidR="00EE790F">
        <w:rPr>
          <w:lang w:val="el-GR"/>
        </w:rPr>
        <w:t xml:space="preserve">δηλαδή των δεδομένων που απέστειλαν οι </w:t>
      </w:r>
      <w:proofErr w:type="spellStart"/>
      <w:r w:rsidR="00EE790F">
        <w:rPr>
          <w:lang w:val="el-GR"/>
        </w:rPr>
        <w:t>πάροχοι</w:t>
      </w:r>
      <w:proofErr w:type="spellEnd"/>
      <w:r w:rsidR="00E21A51">
        <w:rPr>
          <w:lang w:val="el-GR"/>
        </w:rPr>
        <w:t>.</w:t>
      </w:r>
    </w:p>
    <w:p w:rsidR="00E21A51" w:rsidRPr="00E610C1" w:rsidRDefault="00E21A51" w:rsidP="00E21A51">
      <w:pPr>
        <w:suppressAutoHyphens/>
        <w:spacing w:after="57" w:line="276" w:lineRule="auto"/>
        <w:textAlignment w:val="baseline"/>
        <w:rPr>
          <w:lang w:val="el-GR"/>
        </w:rPr>
      </w:pPr>
    </w:p>
    <w:p w:rsidR="0044175C" w:rsidRPr="0067043B" w:rsidRDefault="00DD44BA">
      <w:pPr>
        <w:keepNext/>
        <w:spacing w:after="57" w:line="276" w:lineRule="auto"/>
        <w:rPr>
          <w:lang w:val="el-GR"/>
        </w:rPr>
      </w:pPr>
      <w:r>
        <w:rPr>
          <w:lang w:val="el-GR"/>
        </w:rPr>
        <w:t>Οι υπολογισμοί των μεγεθών έγιναν ως ακολούθως:</w:t>
      </w:r>
    </w:p>
    <w:p w:rsidR="0044175C" w:rsidRDefault="00DD44BA">
      <w:pPr>
        <w:numPr>
          <w:ilvl w:val="0"/>
          <w:numId w:val="5"/>
        </w:numPr>
        <w:suppressAutoHyphens/>
        <w:spacing w:after="57" w:line="276" w:lineRule="auto"/>
        <w:textAlignment w:val="baseline"/>
        <w:rPr>
          <w:lang w:val="el-GR"/>
        </w:rPr>
      </w:pPr>
      <w:r>
        <w:rPr>
          <w:lang w:val="el-GR"/>
        </w:rPr>
        <w:t xml:space="preserve">Συγκεντρώθηκαν οι συνολικοί χρήστες όλων των </w:t>
      </w:r>
      <w:proofErr w:type="spellStart"/>
      <w:r>
        <w:rPr>
          <w:lang w:val="el-GR"/>
        </w:rPr>
        <w:t>παρόχων</w:t>
      </w:r>
      <w:proofErr w:type="spellEnd"/>
      <w:r>
        <w:rPr>
          <w:lang w:val="el-GR"/>
        </w:rPr>
        <w:t xml:space="preserve">, όπου στις επιμέρους τεχνολογίες έγινε αναγωγή βάση των </w:t>
      </w:r>
      <w:r w:rsidR="00EE790F">
        <w:rPr>
          <w:lang w:val="el-GR"/>
        </w:rPr>
        <w:t xml:space="preserve">στοιχείων των </w:t>
      </w:r>
      <w:proofErr w:type="spellStart"/>
      <w:r>
        <w:rPr>
          <w:lang w:val="el-GR"/>
        </w:rPr>
        <w:t>παρόχων</w:t>
      </w:r>
      <w:proofErr w:type="spellEnd"/>
      <w:r>
        <w:rPr>
          <w:lang w:val="el-GR"/>
        </w:rPr>
        <w:t xml:space="preserve"> που </w:t>
      </w:r>
      <w:r w:rsidR="00EE790F">
        <w:rPr>
          <w:lang w:val="el-GR"/>
        </w:rPr>
        <w:t xml:space="preserve">δήλωσαν  </w:t>
      </w:r>
      <w:r>
        <w:rPr>
          <w:lang w:val="el-GR"/>
        </w:rPr>
        <w:t xml:space="preserve">δεδομένα αναλυτικά </w:t>
      </w:r>
      <w:r w:rsidR="00EE790F">
        <w:rPr>
          <w:lang w:val="el-GR"/>
        </w:rPr>
        <w:t>ανά</w:t>
      </w:r>
      <w:r>
        <w:rPr>
          <w:lang w:val="el-GR"/>
        </w:rPr>
        <w:t xml:space="preserve"> τεχνολογί</w:t>
      </w:r>
      <w:r w:rsidR="00EE790F">
        <w:rPr>
          <w:lang w:val="el-GR"/>
        </w:rPr>
        <w:t>α</w:t>
      </w:r>
      <w:r>
        <w:rPr>
          <w:lang w:val="el-GR"/>
        </w:rPr>
        <w:t xml:space="preserve">. Το μοντέλο που επιλέχθηκε είναι ένα μοντέλο διάχυσης, όπως των </w:t>
      </w:r>
      <w:proofErr w:type="spellStart"/>
      <w:r>
        <w:rPr>
          <w:lang w:val="el-GR"/>
        </w:rPr>
        <w:t>Norton</w:t>
      </w:r>
      <w:proofErr w:type="spellEnd"/>
      <w:r>
        <w:rPr>
          <w:lang w:val="el-GR"/>
        </w:rPr>
        <w:t>-</w:t>
      </w:r>
      <w:proofErr w:type="spellStart"/>
      <w:r>
        <w:rPr>
          <w:lang w:val="el-GR"/>
        </w:rPr>
        <w:t>Bass</w:t>
      </w:r>
      <w:proofErr w:type="spellEnd"/>
      <w:r>
        <w:rPr>
          <w:rStyle w:val="FootnoteAnchor"/>
          <w:lang w:val="el-GR"/>
        </w:rPr>
        <w:footnoteReference w:id="2"/>
      </w:r>
      <w:r>
        <w:rPr>
          <w:lang w:val="el-GR"/>
        </w:rPr>
        <w:t>.</w:t>
      </w:r>
    </w:p>
    <w:p w:rsidR="0044175C" w:rsidRDefault="00DD44BA">
      <w:pPr>
        <w:numPr>
          <w:ilvl w:val="0"/>
          <w:numId w:val="5"/>
        </w:numPr>
        <w:suppressAutoHyphens/>
        <w:spacing w:after="57" w:line="276" w:lineRule="auto"/>
        <w:textAlignment w:val="baseline"/>
        <w:rPr>
          <w:lang w:val="el-GR"/>
        </w:rPr>
      </w:pPr>
      <w:r>
        <w:rPr>
          <w:lang w:val="el-GR"/>
        </w:rPr>
        <w:t xml:space="preserve">Συγκεντρώθηκαν τα συνολικά εξερχόμενα λεπτά ομιλίας όλων των </w:t>
      </w:r>
      <w:proofErr w:type="spellStart"/>
      <w:r>
        <w:rPr>
          <w:lang w:val="el-GR"/>
        </w:rPr>
        <w:t>παρόχων</w:t>
      </w:r>
      <w:proofErr w:type="spellEnd"/>
      <w:r>
        <w:rPr>
          <w:lang w:val="el-GR"/>
        </w:rPr>
        <w:t xml:space="preserve"> και επιλέχτηκε ένα μοντέλο διάχυσης και συγκεκριμένα το </w:t>
      </w:r>
      <w:proofErr w:type="spellStart"/>
      <w:r>
        <w:rPr>
          <w:lang w:val="el-GR"/>
        </w:rPr>
        <w:t>Logistic</w:t>
      </w:r>
      <w:proofErr w:type="spellEnd"/>
      <w:r>
        <w:rPr>
          <w:rStyle w:val="FootnoteAnchor"/>
          <w:lang w:val="el-GR"/>
        </w:rPr>
        <w:footnoteReference w:id="3"/>
      </w:r>
      <w:r>
        <w:rPr>
          <w:lang w:val="el-GR"/>
        </w:rPr>
        <w:t>.</w:t>
      </w:r>
    </w:p>
    <w:p w:rsidR="0044175C" w:rsidRDefault="00DD44BA">
      <w:pPr>
        <w:numPr>
          <w:ilvl w:val="0"/>
          <w:numId w:val="5"/>
        </w:numPr>
        <w:suppressAutoHyphens/>
        <w:spacing w:after="57" w:line="276" w:lineRule="auto"/>
        <w:textAlignment w:val="baseline"/>
        <w:rPr>
          <w:lang w:val="el-GR"/>
        </w:rPr>
      </w:pPr>
      <w:r>
        <w:rPr>
          <w:lang w:val="el-GR"/>
        </w:rPr>
        <w:t xml:space="preserve">Συγκεντρώθηκαν οι λόγοι από τα στοιχεία όλων των </w:t>
      </w:r>
      <w:proofErr w:type="spellStart"/>
      <w:r>
        <w:rPr>
          <w:lang w:val="el-GR"/>
        </w:rPr>
        <w:t>παρόχων</w:t>
      </w:r>
      <w:proofErr w:type="spellEnd"/>
      <w:r>
        <w:rPr>
          <w:lang w:val="el-GR"/>
        </w:rPr>
        <w:t xml:space="preserve"> και επιλέχθηκε ένα μοντέλο ARIMA(0,2,1) για την πρόβλεψη.</w:t>
      </w:r>
    </w:p>
    <w:p w:rsidR="0044175C" w:rsidRDefault="00DD44BA">
      <w:pPr>
        <w:numPr>
          <w:ilvl w:val="0"/>
          <w:numId w:val="5"/>
        </w:numPr>
        <w:suppressAutoHyphens/>
        <w:spacing w:after="57" w:line="276" w:lineRule="auto"/>
        <w:textAlignment w:val="baseline"/>
        <w:rPr>
          <w:lang w:val="el-GR"/>
        </w:rPr>
      </w:pPr>
      <w:r>
        <w:rPr>
          <w:lang w:val="el-GR"/>
        </w:rPr>
        <w:t xml:space="preserve">Συγκεντρώθηκαν οι λόγοι από τα στοιχεία όλων των </w:t>
      </w:r>
      <w:proofErr w:type="spellStart"/>
      <w:r>
        <w:rPr>
          <w:lang w:val="el-GR"/>
        </w:rPr>
        <w:t>παρόχων</w:t>
      </w:r>
      <w:proofErr w:type="spellEnd"/>
      <w:r>
        <w:rPr>
          <w:lang w:val="el-GR"/>
        </w:rPr>
        <w:t xml:space="preserve"> και επιλέχθηκε ένα μοντέλο ARIMA(0,1,1) για την πρόβλεψη.</w:t>
      </w:r>
    </w:p>
    <w:p w:rsidR="0044175C" w:rsidRDefault="00DD44BA">
      <w:pPr>
        <w:numPr>
          <w:ilvl w:val="0"/>
          <w:numId w:val="5"/>
        </w:numPr>
        <w:suppressAutoHyphens/>
        <w:spacing w:after="57" w:line="276" w:lineRule="auto"/>
        <w:textAlignment w:val="baseline"/>
        <w:rPr>
          <w:lang w:val="el-GR"/>
        </w:rPr>
      </w:pPr>
      <w:r>
        <w:rPr>
          <w:lang w:val="el-GR"/>
        </w:rPr>
        <w:t>Συγκε</w:t>
      </w:r>
      <w:r w:rsidR="009B2087">
        <w:rPr>
          <w:lang w:val="el-GR"/>
        </w:rPr>
        <w:t xml:space="preserve">ντρώθηκαν τα συνολικά μηνύματα </w:t>
      </w:r>
      <w:r>
        <w:rPr>
          <w:lang w:val="el-GR"/>
        </w:rPr>
        <w:t xml:space="preserve">όλων των </w:t>
      </w:r>
      <w:proofErr w:type="spellStart"/>
      <w:r>
        <w:rPr>
          <w:lang w:val="el-GR"/>
        </w:rPr>
        <w:t>παρόχων</w:t>
      </w:r>
      <w:proofErr w:type="spellEnd"/>
      <w:r>
        <w:rPr>
          <w:lang w:val="el-GR"/>
        </w:rPr>
        <w:t xml:space="preserve"> και επιλέχθηκε ένα μοντέλο ARIMA(2,1,0).</w:t>
      </w:r>
    </w:p>
    <w:p w:rsidR="0044175C" w:rsidRDefault="00DD44BA">
      <w:pPr>
        <w:numPr>
          <w:ilvl w:val="0"/>
          <w:numId w:val="5"/>
        </w:numPr>
        <w:suppressAutoHyphens/>
        <w:spacing w:after="57" w:line="276" w:lineRule="auto"/>
        <w:textAlignment w:val="baseline"/>
        <w:rPr>
          <w:lang w:val="el-GR"/>
        </w:rPr>
      </w:pPr>
      <w:r>
        <w:rPr>
          <w:lang w:val="el-GR"/>
        </w:rPr>
        <w:t xml:space="preserve">Συγκεντρώθηκαν τα συνολικά δεδομένα κίνησης για κάθε τεχνολογία. Για τις τεχνολογίες GPRS, Release-99 &amp; HSPA εφαρμόστηκε από ένα AR(1) μοντέλο, ενώ στα 4G επιλέχθηκε να </w:t>
      </w:r>
      <w:r w:rsidR="00195ED7">
        <w:rPr>
          <w:lang w:val="el-GR"/>
        </w:rPr>
        <w:t xml:space="preserve">πραγματοποιηθεί </w:t>
      </w:r>
      <w:r>
        <w:rPr>
          <w:lang w:val="el-GR"/>
        </w:rPr>
        <w:t xml:space="preserve">παλινδρόμηση </w:t>
      </w:r>
      <w:r w:rsidR="00195ED7">
        <w:rPr>
          <w:lang w:val="el-GR"/>
        </w:rPr>
        <w:t>με χρήση λογαρίθμου στην χρήση</w:t>
      </w:r>
      <w:r w:rsidR="005753B7">
        <w:rPr>
          <w:lang w:val="el-GR"/>
        </w:rPr>
        <w:t xml:space="preserve"> </w:t>
      </w:r>
      <w:r>
        <w:rPr>
          <w:lang w:val="el-GR"/>
        </w:rPr>
        <w:t>MB ανά χρήστη σαν γραμμική συνάρτηση του χρόνου. Για τα έτη που δεν υπήρχαν δεδομένα, οι τιμές τους υπολογίστηκαν μέσω γραμμικής παρεμβολής ανάμεσα στα αμέσως γειτονικά έτη.</w:t>
      </w:r>
    </w:p>
    <w:p w:rsidR="0044175C" w:rsidRDefault="00DD44BA">
      <w:pPr>
        <w:numPr>
          <w:ilvl w:val="0"/>
          <w:numId w:val="5"/>
        </w:numPr>
        <w:suppressAutoHyphens/>
        <w:spacing w:after="57" w:line="276" w:lineRule="auto"/>
        <w:textAlignment w:val="baseline"/>
      </w:pPr>
      <w:r>
        <w:rPr>
          <w:lang w:val="el-GR"/>
        </w:rPr>
        <w:t>Τα SMS δίδονται ως ποσοστά ανά τεχνολογία 2G και 3G. Η συνεισφορά της τεχνολογίας 4G επιμερίστηκε στις υπόλοιπες δύο τεχνολογίες. Από τα δεδομένα προέκυψε ένα μοντέλο ARIMA(1,1,0).</w:t>
      </w:r>
    </w:p>
    <w:p w:rsidR="0044175C" w:rsidRPr="00E610C1" w:rsidRDefault="0044175C">
      <w:pPr>
        <w:suppressAutoHyphens/>
        <w:spacing w:after="57" w:line="276" w:lineRule="auto"/>
        <w:textAlignment w:val="baseline"/>
        <w:rPr>
          <w:lang w:val="el-GR"/>
        </w:rPr>
      </w:pPr>
    </w:p>
    <w:p w:rsidR="0044175C" w:rsidRPr="00E610C1" w:rsidRDefault="0044175C">
      <w:pPr>
        <w:suppressAutoHyphens/>
        <w:spacing w:after="57" w:line="276" w:lineRule="auto"/>
        <w:textAlignment w:val="baseline"/>
        <w:rPr>
          <w:lang w:val="el-GR"/>
        </w:rPr>
      </w:pPr>
    </w:p>
    <w:p w:rsidR="0044175C" w:rsidRPr="00E610C1" w:rsidRDefault="0044175C">
      <w:pPr>
        <w:suppressAutoHyphens/>
        <w:spacing w:after="57" w:line="276" w:lineRule="auto"/>
        <w:textAlignment w:val="baseline"/>
        <w:rPr>
          <w:lang w:val="el-GR"/>
        </w:rPr>
      </w:pPr>
    </w:p>
    <w:p w:rsidR="0044175C" w:rsidRPr="00E610C1" w:rsidRDefault="0044175C">
      <w:pPr>
        <w:suppressAutoHyphens/>
        <w:spacing w:after="57" w:line="276" w:lineRule="auto"/>
        <w:textAlignment w:val="baseline"/>
        <w:rPr>
          <w:lang w:val="el-GR"/>
        </w:rPr>
      </w:pPr>
    </w:p>
    <w:p w:rsidR="0044175C" w:rsidRDefault="005753B7">
      <w:pPr>
        <w:pStyle w:val="1"/>
        <w:numPr>
          <w:ilvl w:val="0"/>
          <w:numId w:val="2"/>
        </w:numPr>
        <w:rPr>
          <w:lang w:val="el-GR"/>
        </w:rPr>
      </w:pPr>
      <w:bookmarkStart w:id="17" w:name="_Toc531256739"/>
      <w:bookmarkStart w:id="18" w:name="_Toc9505255"/>
      <w:r>
        <w:rPr>
          <w:lang w:val="el-GR"/>
        </w:rPr>
        <w:lastRenderedPageBreak/>
        <w:t>Μέσο Στ</w:t>
      </w:r>
      <w:r w:rsidR="00DD44BA">
        <w:rPr>
          <w:lang w:val="el-GR"/>
        </w:rPr>
        <w:t xml:space="preserve">αθμικο </w:t>
      </w:r>
      <w:r>
        <w:rPr>
          <w:lang w:val="el-GR"/>
        </w:rPr>
        <w:t>Κόστος Κ</w:t>
      </w:r>
      <w:r w:rsidR="00DD44BA">
        <w:rPr>
          <w:lang w:val="el-GR"/>
        </w:rPr>
        <w:t>εφαλαίου</w:t>
      </w:r>
      <w:bookmarkEnd w:id="17"/>
      <w:bookmarkEnd w:id="18"/>
    </w:p>
    <w:p w:rsidR="00D1060A" w:rsidRPr="00B92B53" w:rsidRDefault="00D1060A" w:rsidP="00D1060A">
      <w:pPr>
        <w:rPr>
          <w:rFonts w:eastAsia="Batang" w:cs="Arial"/>
          <w:lang w:val="el-GR"/>
        </w:rPr>
      </w:pPr>
      <w:r w:rsidRPr="001A5CC3">
        <w:rPr>
          <w:rFonts w:eastAsia="Batang" w:cs="Arial"/>
          <w:lang w:val="el-GR"/>
        </w:rPr>
        <w:t xml:space="preserve">Η ΕΕΤΤ για τον υπολογισμό του </w:t>
      </w:r>
      <w:proofErr w:type="spellStart"/>
      <w:r w:rsidRPr="001A5CC3">
        <w:rPr>
          <w:rFonts w:eastAsia="Batang" w:cs="Arial"/>
          <w:lang w:val="el-GR"/>
        </w:rPr>
        <w:t>μεσοσταθμικού</w:t>
      </w:r>
      <w:proofErr w:type="spellEnd"/>
      <w:r w:rsidRPr="001A5CC3">
        <w:rPr>
          <w:rFonts w:eastAsia="Batang" w:cs="Arial"/>
          <w:lang w:val="el-GR"/>
        </w:rPr>
        <w:t xml:space="preserve"> κόστους κεφαλαίου (WACC) που απαιτείται </w:t>
      </w:r>
      <w:r>
        <w:rPr>
          <w:rFonts w:eastAsia="Batang" w:cs="Arial"/>
          <w:lang w:val="el-GR"/>
        </w:rPr>
        <w:t xml:space="preserve">τόσο στο τεχνοοικονομικό </w:t>
      </w:r>
      <w:proofErr w:type="spellStart"/>
      <w:r>
        <w:rPr>
          <w:rFonts w:eastAsia="Batang" w:cs="Arial"/>
          <w:lang w:val="el-GR"/>
        </w:rPr>
        <w:t>bottom</w:t>
      </w:r>
      <w:proofErr w:type="spellEnd"/>
      <w:r>
        <w:rPr>
          <w:rFonts w:eastAsia="Batang" w:cs="Arial"/>
          <w:lang w:val="el-GR"/>
        </w:rPr>
        <w:t>-</w:t>
      </w:r>
      <w:proofErr w:type="spellStart"/>
      <w:r w:rsidRPr="001A5CC3">
        <w:rPr>
          <w:rFonts w:eastAsia="Batang" w:cs="Arial"/>
          <w:lang w:val="el-GR"/>
        </w:rPr>
        <w:t>up</w:t>
      </w:r>
      <w:proofErr w:type="spellEnd"/>
      <w:r w:rsidRPr="001A5CC3">
        <w:rPr>
          <w:rFonts w:eastAsia="Batang" w:cs="Arial"/>
          <w:lang w:val="el-GR"/>
        </w:rPr>
        <w:t xml:space="preserve"> μοντέλο LRIC+ για τον υπολογισμό των τιμών πρόσβασης σε δίκτυο χαλκού και σε δίκτυο NGA όσο και στην </w:t>
      </w:r>
      <w:proofErr w:type="spellStart"/>
      <w:r w:rsidRPr="001A5CC3">
        <w:rPr>
          <w:rFonts w:eastAsia="Batang" w:cs="Arial"/>
          <w:lang w:val="el-GR"/>
        </w:rPr>
        <w:t>επικαιροποίηση</w:t>
      </w:r>
      <w:proofErr w:type="spellEnd"/>
      <w:r w:rsidRPr="001A5CC3">
        <w:rPr>
          <w:rFonts w:eastAsia="Batang" w:cs="Arial"/>
          <w:lang w:val="el-GR"/>
        </w:rPr>
        <w:t xml:space="preserve"> του τεχνοοικονομικού  μοντέλου </w:t>
      </w:r>
      <w:proofErr w:type="spellStart"/>
      <w:r w:rsidRPr="001A5CC3">
        <w:rPr>
          <w:rFonts w:eastAsia="Batang" w:cs="Arial"/>
          <w:lang w:val="el-GR"/>
        </w:rPr>
        <w:t>bottom</w:t>
      </w:r>
      <w:proofErr w:type="spellEnd"/>
      <w:r w:rsidRPr="001A5CC3">
        <w:rPr>
          <w:rFonts w:eastAsia="Batang" w:cs="Arial"/>
          <w:lang w:val="el-GR"/>
        </w:rPr>
        <w:t>-</w:t>
      </w:r>
      <w:proofErr w:type="spellStart"/>
      <w:r w:rsidRPr="001A5CC3">
        <w:rPr>
          <w:rFonts w:eastAsia="Batang" w:cs="Arial"/>
          <w:lang w:val="el-GR"/>
        </w:rPr>
        <w:t>up</w:t>
      </w:r>
      <w:proofErr w:type="spellEnd"/>
      <w:r w:rsidRPr="001A5CC3">
        <w:rPr>
          <w:rFonts w:eastAsia="Batang" w:cs="Arial"/>
          <w:lang w:val="el-GR"/>
        </w:rPr>
        <w:t xml:space="preserve"> </w:t>
      </w:r>
      <w:proofErr w:type="spellStart"/>
      <w:r w:rsidRPr="001A5CC3">
        <w:rPr>
          <w:rFonts w:eastAsia="Batang" w:cs="Arial"/>
          <w:lang w:val="el-GR"/>
        </w:rPr>
        <w:t>pure</w:t>
      </w:r>
      <w:proofErr w:type="spellEnd"/>
      <w:r w:rsidRPr="001A5CC3">
        <w:rPr>
          <w:rFonts w:eastAsia="Batang" w:cs="Arial"/>
          <w:lang w:val="el-GR"/>
        </w:rPr>
        <w:t xml:space="preserve"> LRIC υπολογισμού τελών τερματισμού σε κινητά δίκτυα, θεώρησε σκόπιμο να προβεί στην υιοθέτηση μιας κοινής μεθοδολογίας.  Επίσης, σημειώνεται ότι αναμένεται να υιοθετηθεί από την Ευρωπαϊκή Επιτροπή μια κοινή μεθοδολογία υπολογισμού του </w:t>
      </w:r>
      <w:proofErr w:type="spellStart"/>
      <w:r w:rsidRPr="001A5CC3">
        <w:rPr>
          <w:rFonts w:eastAsia="Batang" w:cs="Arial"/>
          <w:lang w:val="el-GR"/>
        </w:rPr>
        <w:t>μεσοσταθμικού</w:t>
      </w:r>
      <w:proofErr w:type="spellEnd"/>
      <w:r w:rsidRPr="001A5CC3">
        <w:rPr>
          <w:rFonts w:eastAsia="Batang" w:cs="Arial"/>
          <w:lang w:val="el-GR"/>
        </w:rPr>
        <w:t xml:space="preserve"> κόστους κεφαλαίου. Μετά την υιοθέτηση της κοινής μεθοδολογίας, η ΕΕΤΤ θα επανεξετάσει την μεθοδολογία υπολογισμού του WACC και εφόσον απαιτείται θα προβεί στην τροποποίηση της.</w:t>
      </w:r>
    </w:p>
    <w:p w:rsidR="00D1060A" w:rsidRDefault="00D1060A" w:rsidP="00D1060A">
      <w:pPr>
        <w:rPr>
          <w:rFonts w:eastAsia="Batang" w:cs="Arial"/>
          <w:lang w:val="el-GR"/>
        </w:rPr>
      </w:pPr>
      <w:r w:rsidRPr="001A5CC3">
        <w:rPr>
          <w:rFonts w:eastAsia="Batang" w:cs="Arial"/>
          <w:lang w:val="el-GR"/>
        </w:rPr>
        <w:t>Επισημαίνεται ότι στην περίπτ</w:t>
      </w:r>
      <w:r>
        <w:rPr>
          <w:rFonts w:eastAsia="Batang" w:cs="Arial"/>
          <w:lang w:val="el-GR"/>
        </w:rPr>
        <w:t xml:space="preserve">ωση του τεχνοοικονομικού </w:t>
      </w:r>
      <w:proofErr w:type="spellStart"/>
      <w:r>
        <w:rPr>
          <w:rFonts w:eastAsia="Batang" w:cs="Arial"/>
          <w:lang w:val="el-GR"/>
        </w:rPr>
        <w:t>bottom</w:t>
      </w:r>
      <w:proofErr w:type="spellEnd"/>
      <w:r>
        <w:rPr>
          <w:rFonts w:eastAsia="Batang" w:cs="Arial"/>
          <w:lang w:val="el-GR"/>
        </w:rPr>
        <w:t>-</w:t>
      </w:r>
      <w:proofErr w:type="spellStart"/>
      <w:r w:rsidRPr="001A5CC3">
        <w:rPr>
          <w:rFonts w:eastAsia="Batang" w:cs="Arial"/>
          <w:lang w:val="el-GR"/>
        </w:rPr>
        <w:t>up</w:t>
      </w:r>
      <w:proofErr w:type="spellEnd"/>
      <w:r w:rsidRPr="001A5CC3">
        <w:rPr>
          <w:rFonts w:eastAsia="Batang" w:cs="Arial"/>
          <w:lang w:val="el-GR"/>
        </w:rPr>
        <w:t xml:space="preserve"> μοντέλου LRIC+ για τον υπολογισμό των τιμών πρόσβασης σε δίκτυο χαλκού και σε δίκτυο NGA έχει υιοθετηθεί το WACC </w:t>
      </w:r>
      <w:proofErr w:type="spellStart"/>
      <w:r w:rsidRPr="001A5CC3">
        <w:rPr>
          <w:rFonts w:eastAsia="Batang" w:cs="Arial"/>
          <w:lang w:val="el-GR"/>
        </w:rPr>
        <w:t>nominal</w:t>
      </w:r>
      <w:proofErr w:type="spellEnd"/>
      <w:r w:rsidRPr="001A5CC3">
        <w:rPr>
          <w:rFonts w:eastAsia="Batang" w:cs="Arial"/>
          <w:lang w:val="el-GR"/>
        </w:rPr>
        <w:t xml:space="preserve"> </w:t>
      </w:r>
      <w:proofErr w:type="spellStart"/>
      <w:r w:rsidRPr="001A5CC3">
        <w:rPr>
          <w:rFonts w:eastAsia="Batang" w:cs="Arial"/>
          <w:lang w:val="el-GR"/>
        </w:rPr>
        <w:t>pre</w:t>
      </w:r>
      <w:proofErr w:type="spellEnd"/>
      <w:r w:rsidRPr="001A5CC3">
        <w:rPr>
          <w:rFonts w:eastAsia="Batang" w:cs="Arial"/>
          <w:lang w:val="el-GR"/>
        </w:rPr>
        <w:t>-</w:t>
      </w:r>
      <w:proofErr w:type="spellStart"/>
      <w:r w:rsidRPr="001A5CC3">
        <w:rPr>
          <w:rFonts w:eastAsia="Batang" w:cs="Arial"/>
          <w:lang w:val="el-GR"/>
        </w:rPr>
        <w:t>tax</w:t>
      </w:r>
      <w:proofErr w:type="spellEnd"/>
      <w:r w:rsidR="003B67B7">
        <w:rPr>
          <w:rFonts w:eastAsia="Batang" w:cs="Arial"/>
          <w:lang w:val="el-GR"/>
        </w:rPr>
        <w:t>,</w:t>
      </w:r>
      <w:r w:rsidRPr="001A5CC3">
        <w:rPr>
          <w:rFonts w:eastAsia="Batang" w:cs="Arial"/>
          <w:lang w:val="el-GR"/>
        </w:rPr>
        <w:t xml:space="preserve"> ενώ στην περίπτωση του τεχνοοικονομικού μοντέλου </w:t>
      </w:r>
      <w:proofErr w:type="spellStart"/>
      <w:r w:rsidRPr="001A5CC3">
        <w:rPr>
          <w:rFonts w:eastAsia="Batang" w:cs="Arial"/>
          <w:lang w:val="el-GR"/>
        </w:rPr>
        <w:t>bottom</w:t>
      </w:r>
      <w:proofErr w:type="spellEnd"/>
      <w:r w:rsidRPr="001A5CC3">
        <w:rPr>
          <w:rFonts w:eastAsia="Batang" w:cs="Arial"/>
          <w:lang w:val="el-GR"/>
        </w:rPr>
        <w:t>-</w:t>
      </w:r>
      <w:proofErr w:type="spellStart"/>
      <w:r w:rsidRPr="001A5CC3">
        <w:rPr>
          <w:rFonts w:eastAsia="Batang" w:cs="Arial"/>
          <w:lang w:val="el-GR"/>
        </w:rPr>
        <w:t>up</w:t>
      </w:r>
      <w:proofErr w:type="spellEnd"/>
      <w:r w:rsidRPr="001A5CC3">
        <w:rPr>
          <w:rFonts w:eastAsia="Batang" w:cs="Arial"/>
          <w:lang w:val="el-GR"/>
        </w:rPr>
        <w:t xml:space="preserve"> </w:t>
      </w:r>
      <w:proofErr w:type="spellStart"/>
      <w:r w:rsidRPr="001A5CC3">
        <w:rPr>
          <w:rFonts w:eastAsia="Batang" w:cs="Arial"/>
          <w:lang w:val="el-GR"/>
        </w:rPr>
        <w:t>pure</w:t>
      </w:r>
      <w:proofErr w:type="spellEnd"/>
      <w:r w:rsidRPr="001A5CC3">
        <w:rPr>
          <w:rFonts w:eastAsia="Batang" w:cs="Arial"/>
          <w:lang w:val="el-GR"/>
        </w:rPr>
        <w:t xml:space="preserve"> LRIC υπολογισμού τελών τερματισμού σε κινητά δίκτυα διατηρήθηκε το WACC </w:t>
      </w:r>
      <w:proofErr w:type="spellStart"/>
      <w:r w:rsidRPr="001A5CC3">
        <w:rPr>
          <w:rFonts w:eastAsia="Batang" w:cs="Arial"/>
          <w:lang w:val="el-GR"/>
        </w:rPr>
        <w:t>real</w:t>
      </w:r>
      <w:proofErr w:type="spellEnd"/>
      <w:r w:rsidRPr="001A5CC3">
        <w:rPr>
          <w:rFonts w:eastAsia="Batang" w:cs="Arial"/>
          <w:lang w:val="el-GR"/>
        </w:rPr>
        <w:t xml:space="preserve"> </w:t>
      </w:r>
      <w:proofErr w:type="spellStart"/>
      <w:r w:rsidRPr="001A5CC3">
        <w:rPr>
          <w:rFonts w:eastAsia="Batang" w:cs="Arial"/>
          <w:lang w:val="el-GR"/>
        </w:rPr>
        <w:t>pre</w:t>
      </w:r>
      <w:proofErr w:type="spellEnd"/>
      <w:r w:rsidRPr="001A5CC3">
        <w:rPr>
          <w:rFonts w:eastAsia="Batang" w:cs="Arial"/>
          <w:lang w:val="el-GR"/>
        </w:rPr>
        <w:t>-</w:t>
      </w:r>
      <w:proofErr w:type="spellStart"/>
      <w:r w:rsidRPr="001A5CC3">
        <w:rPr>
          <w:rFonts w:eastAsia="Batang" w:cs="Arial"/>
          <w:lang w:val="el-GR"/>
        </w:rPr>
        <w:t>tax</w:t>
      </w:r>
      <w:proofErr w:type="spellEnd"/>
      <w:r w:rsidRPr="001A5CC3">
        <w:rPr>
          <w:rFonts w:eastAsia="Batang" w:cs="Arial"/>
          <w:lang w:val="el-GR"/>
        </w:rPr>
        <w:t xml:space="preserve"> δεδομένου ότι στο εν λόγω έργο γίνεται </w:t>
      </w:r>
      <w:proofErr w:type="spellStart"/>
      <w:r w:rsidRPr="001A5CC3">
        <w:rPr>
          <w:rFonts w:eastAsia="Batang" w:cs="Arial"/>
          <w:lang w:val="el-GR"/>
        </w:rPr>
        <w:t>επικαι</w:t>
      </w:r>
      <w:r>
        <w:rPr>
          <w:rFonts w:eastAsia="Batang" w:cs="Arial"/>
          <w:lang w:val="el-GR"/>
        </w:rPr>
        <w:t>ροποίηση</w:t>
      </w:r>
      <w:proofErr w:type="spellEnd"/>
      <w:r>
        <w:rPr>
          <w:rFonts w:eastAsia="Batang" w:cs="Arial"/>
          <w:lang w:val="el-GR"/>
        </w:rPr>
        <w:t xml:space="preserve"> του μοντέλου του 2012.</w:t>
      </w:r>
      <w:r w:rsidRPr="001A5CC3">
        <w:rPr>
          <w:rFonts w:eastAsia="Batang" w:cs="Arial"/>
          <w:lang w:val="el-GR"/>
        </w:rPr>
        <w:t xml:space="preserve"> Η ΕΕΤΤ διατήρησε τον τρόπο μοντελοποίησης του υφιστάμενου τεχνοοικονομικού  μοντέλου </w:t>
      </w:r>
      <w:proofErr w:type="spellStart"/>
      <w:r w:rsidRPr="001A5CC3">
        <w:rPr>
          <w:rFonts w:eastAsia="Batang" w:cs="Arial"/>
          <w:lang w:val="el-GR"/>
        </w:rPr>
        <w:t>bottom</w:t>
      </w:r>
      <w:proofErr w:type="spellEnd"/>
      <w:r w:rsidRPr="001A5CC3">
        <w:rPr>
          <w:rFonts w:eastAsia="Batang" w:cs="Arial"/>
          <w:lang w:val="el-GR"/>
        </w:rPr>
        <w:t>-</w:t>
      </w:r>
      <w:proofErr w:type="spellStart"/>
      <w:r w:rsidRPr="001A5CC3">
        <w:rPr>
          <w:rFonts w:eastAsia="Batang" w:cs="Arial"/>
          <w:lang w:val="el-GR"/>
        </w:rPr>
        <w:t>up</w:t>
      </w:r>
      <w:proofErr w:type="spellEnd"/>
      <w:r w:rsidRPr="001A5CC3">
        <w:rPr>
          <w:rFonts w:eastAsia="Batang" w:cs="Arial"/>
          <w:lang w:val="el-GR"/>
        </w:rPr>
        <w:t xml:space="preserve"> </w:t>
      </w:r>
      <w:proofErr w:type="spellStart"/>
      <w:r w:rsidRPr="001A5CC3">
        <w:rPr>
          <w:rFonts w:eastAsia="Batang" w:cs="Arial"/>
          <w:lang w:val="el-GR"/>
        </w:rPr>
        <w:t>pure</w:t>
      </w:r>
      <w:proofErr w:type="spellEnd"/>
      <w:r w:rsidRPr="001A5CC3">
        <w:rPr>
          <w:rFonts w:eastAsia="Batang" w:cs="Arial"/>
          <w:lang w:val="el-GR"/>
        </w:rPr>
        <w:t xml:space="preserve"> LRIC υπολογισμού τελών τερματισμού σε κινητά δίκτυα και δεν προέβη σε σημαντικές αλλαγές λόγω της μικρής χρονικής διάρκειας που αναμένεται να  είναι σε ισχύ τα τέλη τερματισμού που θα προκύψουν από το εν λόγω μοντέλο εν αναμονή έναρξης ισχύος του </w:t>
      </w:r>
      <w:proofErr w:type="spellStart"/>
      <w:r w:rsidRPr="001A5CC3">
        <w:rPr>
          <w:rFonts w:eastAsia="Batang" w:cs="Arial"/>
          <w:lang w:val="el-GR"/>
        </w:rPr>
        <w:t>Eurorate</w:t>
      </w:r>
      <w:proofErr w:type="spellEnd"/>
      <w:r w:rsidRPr="001A5CC3">
        <w:rPr>
          <w:rFonts w:eastAsia="Batang" w:cs="Arial"/>
          <w:lang w:val="el-GR"/>
        </w:rPr>
        <w:t xml:space="preserve">. </w:t>
      </w:r>
    </w:p>
    <w:p w:rsidR="00D1060A" w:rsidRPr="00B92B53" w:rsidRDefault="00D1060A" w:rsidP="00D1060A">
      <w:pPr>
        <w:rPr>
          <w:rFonts w:eastAsia="Batang" w:cs="Arial"/>
          <w:lang w:val="el-GR"/>
        </w:rPr>
      </w:pPr>
      <w:r w:rsidRPr="00B92B53">
        <w:rPr>
          <w:rFonts w:eastAsia="Batang" w:cs="Arial"/>
          <w:lang w:val="el-GR"/>
        </w:rPr>
        <w:t xml:space="preserve">Για τον καθορισμό του </w:t>
      </w:r>
      <w:proofErr w:type="spellStart"/>
      <w:r w:rsidRPr="00B92B53">
        <w:rPr>
          <w:rFonts w:eastAsia="Batang" w:cs="Arial"/>
          <w:lang w:val="el-GR"/>
        </w:rPr>
        <w:t>μεσοσταθμικού</w:t>
      </w:r>
      <w:proofErr w:type="spellEnd"/>
      <w:r w:rsidRPr="00B92B53">
        <w:rPr>
          <w:rFonts w:eastAsia="Batang" w:cs="Arial"/>
          <w:lang w:val="el-GR"/>
        </w:rPr>
        <w:t xml:space="preserve"> κόστους κεφαλαίου, η ΕΕΤΤ χρησιμοπο</w:t>
      </w:r>
      <w:r w:rsidR="00F42397">
        <w:rPr>
          <w:rFonts w:eastAsia="Batang" w:cs="Arial"/>
          <w:lang w:val="el-GR"/>
        </w:rPr>
        <w:t>ίησε</w:t>
      </w:r>
      <w:r w:rsidRPr="00B92B53">
        <w:rPr>
          <w:rFonts w:eastAsia="Batang" w:cs="Arial"/>
          <w:lang w:val="el-GR"/>
        </w:rPr>
        <w:t xml:space="preserve"> την μεθοδολογία του Μοντέλου Αποτίμησης Περιουσιακών Στοιχείων (</w:t>
      </w:r>
      <w:r w:rsidRPr="00F60909">
        <w:rPr>
          <w:rFonts w:eastAsia="Batang" w:cs="Arial"/>
        </w:rPr>
        <w:t>Capital</w:t>
      </w:r>
      <w:r w:rsidRPr="00B92B53">
        <w:rPr>
          <w:rFonts w:eastAsia="Batang" w:cs="Arial"/>
          <w:lang w:val="el-GR"/>
        </w:rPr>
        <w:t xml:space="preserve"> </w:t>
      </w:r>
      <w:r w:rsidRPr="00F60909">
        <w:rPr>
          <w:rFonts w:eastAsia="Batang" w:cs="Arial"/>
        </w:rPr>
        <w:t>Asset</w:t>
      </w:r>
      <w:r w:rsidRPr="00B92B53">
        <w:rPr>
          <w:rFonts w:eastAsia="Batang" w:cs="Arial"/>
          <w:lang w:val="el-GR"/>
        </w:rPr>
        <w:t xml:space="preserve"> </w:t>
      </w:r>
      <w:r w:rsidRPr="00F60909">
        <w:rPr>
          <w:rFonts w:eastAsia="Batang" w:cs="Arial"/>
        </w:rPr>
        <w:t>Pricing</w:t>
      </w:r>
      <w:r w:rsidRPr="00B92B53">
        <w:rPr>
          <w:rFonts w:eastAsia="Batang" w:cs="Arial"/>
          <w:lang w:val="el-GR"/>
        </w:rPr>
        <w:t xml:space="preserve"> </w:t>
      </w:r>
      <w:r w:rsidRPr="00F60909">
        <w:rPr>
          <w:rFonts w:eastAsia="Batang" w:cs="Arial"/>
        </w:rPr>
        <w:t>Model</w:t>
      </w:r>
      <w:r w:rsidRPr="00B92B53">
        <w:rPr>
          <w:rFonts w:eastAsia="Batang" w:cs="Arial"/>
          <w:lang w:val="el-GR"/>
        </w:rPr>
        <w:t xml:space="preserve">, </w:t>
      </w:r>
      <w:r w:rsidRPr="00F60909">
        <w:rPr>
          <w:rFonts w:eastAsia="Batang" w:cs="Arial"/>
        </w:rPr>
        <w:t>CAPM</w:t>
      </w:r>
      <w:r w:rsidRPr="00B92B53">
        <w:rPr>
          <w:rFonts w:eastAsia="Batang" w:cs="Arial"/>
          <w:lang w:val="el-GR"/>
        </w:rPr>
        <w:t xml:space="preserve">). </w:t>
      </w:r>
    </w:p>
    <w:p w:rsidR="00D1060A" w:rsidRPr="00B92B53" w:rsidRDefault="00D1060A" w:rsidP="00D1060A">
      <w:pPr>
        <w:rPr>
          <w:rFonts w:eastAsia="Batang" w:cs="Arial"/>
          <w:lang w:val="el-GR"/>
        </w:rPr>
      </w:pPr>
      <w:r w:rsidRPr="00B92B53">
        <w:rPr>
          <w:rFonts w:eastAsia="Batang" w:cs="Arial"/>
          <w:lang w:val="el-GR"/>
        </w:rPr>
        <w:t xml:space="preserve">Η ΕΕΤΤ, αρχικά, υπολόγισε το </w:t>
      </w:r>
      <w:r>
        <w:rPr>
          <w:rFonts w:eastAsia="Batang" w:cs="Arial"/>
        </w:rPr>
        <w:t>WACC</w:t>
      </w:r>
      <w:r w:rsidRPr="00B92B53">
        <w:rPr>
          <w:rFonts w:eastAsia="Batang" w:cs="Arial"/>
          <w:lang w:val="el-GR"/>
        </w:rPr>
        <w:t xml:space="preserve"> </w:t>
      </w:r>
      <w:r>
        <w:rPr>
          <w:rFonts w:eastAsia="Batang" w:cs="Arial"/>
        </w:rPr>
        <w:t>nominal</w:t>
      </w:r>
      <w:r w:rsidRPr="00B92B53">
        <w:rPr>
          <w:rFonts w:eastAsia="Batang" w:cs="Arial"/>
          <w:lang w:val="el-GR"/>
        </w:rPr>
        <w:t xml:space="preserve"> </w:t>
      </w:r>
      <w:r>
        <w:rPr>
          <w:rFonts w:eastAsia="Batang" w:cs="Arial"/>
        </w:rPr>
        <w:t>post</w:t>
      </w:r>
      <w:r w:rsidRPr="00B92B53">
        <w:rPr>
          <w:rFonts w:eastAsia="Batang" w:cs="Arial"/>
          <w:lang w:val="el-GR"/>
        </w:rPr>
        <w:t>-</w:t>
      </w:r>
      <w:r w:rsidRPr="00F60909">
        <w:rPr>
          <w:rFonts w:eastAsia="Batang" w:cs="Arial"/>
        </w:rPr>
        <w:t>tax</w:t>
      </w:r>
      <w:r w:rsidRPr="00B92B53">
        <w:rPr>
          <w:rFonts w:eastAsia="Batang" w:cs="Arial"/>
          <w:lang w:val="el-GR"/>
        </w:rPr>
        <w:t xml:space="preserve"> σύμφωνα με τον ακόλουθο τύπο:</w:t>
      </w:r>
    </w:p>
    <w:p w:rsidR="00D1060A" w:rsidRPr="00A16FDE" w:rsidRDefault="00D1060A" w:rsidP="00D1060A">
      <w:pPr>
        <w:jc w:val="center"/>
        <w:rPr>
          <w:rFonts w:eastAsia="Batang" w:cs="Arial"/>
          <w:sz w:val="28"/>
          <w:szCs w:val="28"/>
          <w:lang w:val="en-US"/>
        </w:rPr>
      </w:pPr>
      <m:oMathPara>
        <m:oMath>
          <m:r>
            <w:rPr>
              <w:rFonts w:ascii="Cambria Math" w:hAnsi="Cambria Math"/>
              <w:sz w:val="28"/>
              <w:szCs w:val="28"/>
              <w:lang w:val="en-US"/>
            </w:rPr>
            <m:t>WAC</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nominal post-tax</m:t>
              </m:r>
            </m:sub>
          </m:sSub>
          <m:r>
            <w:rPr>
              <w:rFonts w:ascii="Cambria Math" w:eastAsia="Batang" w:hAnsi="Cambria Math" w:cs="Arial"/>
              <w:lang w:val="fr-FR"/>
            </w:rPr>
            <m:t>=</m:t>
          </m:r>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e</m:t>
              </m:r>
            </m:sub>
          </m:sSub>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E</m:t>
              </m:r>
            </m:num>
            <m:den>
              <m:r>
                <w:rPr>
                  <w:rFonts w:ascii="Cambria Math" w:hAnsi="Cambria Math"/>
                  <w:sz w:val="28"/>
                  <w:szCs w:val="28"/>
                  <w:lang w:val="en-US"/>
                </w:rPr>
                <m:t>D+E</m:t>
              </m:r>
            </m:den>
          </m:f>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d</m:t>
              </m:r>
            </m:sub>
          </m:sSub>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D</m:t>
              </m:r>
            </m:num>
            <m:den>
              <m:r>
                <w:rPr>
                  <w:rFonts w:ascii="Cambria Math" w:hAnsi="Cambria Math"/>
                  <w:sz w:val="28"/>
                  <w:szCs w:val="28"/>
                  <w:lang w:val="en-US"/>
                </w:rPr>
                <m:t>D+E</m:t>
              </m:r>
            </m:den>
          </m:f>
          <m:r>
            <w:rPr>
              <w:rFonts w:ascii="Cambria Math" w:hAnsi="Cambria Math"/>
              <w:sz w:val="28"/>
              <w:szCs w:val="28"/>
              <w:lang w:val="en-US"/>
            </w:rPr>
            <m:t>*(1-t)</m:t>
          </m:r>
        </m:oMath>
      </m:oMathPara>
    </w:p>
    <w:p w:rsidR="00D1060A" w:rsidRPr="00B92B53" w:rsidRDefault="00D1060A" w:rsidP="00D1060A">
      <w:pPr>
        <w:rPr>
          <w:rFonts w:eastAsia="Batang" w:cs="Arial"/>
          <w:lang w:val="el-GR"/>
        </w:rPr>
      </w:pPr>
      <w:r w:rsidRPr="00B92B53">
        <w:rPr>
          <w:rFonts w:eastAsia="Batang" w:cs="Arial"/>
          <w:lang w:val="el-GR"/>
        </w:rPr>
        <w:t xml:space="preserve">Στην συνέχεια, η ΕΕΤΤ υπολόγισε το </w:t>
      </w:r>
      <w:r w:rsidRPr="00F60909">
        <w:rPr>
          <w:rFonts w:eastAsia="Batang" w:cs="Arial"/>
        </w:rPr>
        <w:t>WACC</w:t>
      </w:r>
      <w:r w:rsidRPr="00B92B53">
        <w:rPr>
          <w:rFonts w:eastAsia="Batang" w:cs="Arial"/>
          <w:lang w:val="el-GR"/>
        </w:rPr>
        <w:t xml:space="preserve"> </w:t>
      </w:r>
      <w:r w:rsidRPr="00F60909">
        <w:rPr>
          <w:rFonts w:eastAsia="Batang" w:cs="Arial"/>
        </w:rPr>
        <w:t>nominal</w:t>
      </w:r>
      <w:r w:rsidRPr="00B92B53">
        <w:rPr>
          <w:rFonts w:eastAsia="Batang" w:cs="Arial"/>
          <w:lang w:val="el-GR"/>
        </w:rPr>
        <w:t xml:space="preserve"> </w:t>
      </w:r>
      <w:r w:rsidRPr="00F60909">
        <w:rPr>
          <w:rFonts w:eastAsia="Batang" w:cs="Arial"/>
        </w:rPr>
        <w:t>pre</w:t>
      </w:r>
      <w:r w:rsidRPr="00B92B53">
        <w:rPr>
          <w:rFonts w:eastAsia="Batang" w:cs="Arial"/>
          <w:lang w:val="el-GR"/>
        </w:rPr>
        <w:t>-</w:t>
      </w:r>
      <w:r w:rsidRPr="00F60909">
        <w:rPr>
          <w:rFonts w:eastAsia="Batang" w:cs="Arial"/>
        </w:rPr>
        <w:t>tax</w:t>
      </w:r>
      <w:r w:rsidRPr="00B92B53">
        <w:rPr>
          <w:rFonts w:eastAsia="Batang" w:cs="Arial"/>
          <w:lang w:val="el-GR"/>
        </w:rPr>
        <w:t xml:space="preserve"> σύμφωνα με τον ακόλουθο τύπο: </w:t>
      </w:r>
    </w:p>
    <w:p w:rsidR="00D1060A" w:rsidRPr="00A16FDE" w:rsidRDefault="00D1060A" w:rsidP="00D1060A">
      <w:pPr>
        <w:spacing w:after="160"/>
        <w:jc w:val="left"/>
        <w:rPr>
          <w:rFonts w:eastAsia="Batang" w:cs="Arial"/>
          <w:sz w:val="28"/>
          <w:szCs w:val="28"/>
          <w:lang w:val="en-US"/>
        </w:rPr>
      </w:pPr>
      <m:oMathPara>
        <m:oMath>
          <m:r>
            <w:rPr>
              <w:rFonts w:ascii="Cambria Math" w:hAnsi="Cambria Math"/>
              <w:sz w:val="28"/>
              <w:szCs w:val="28"/>
              <w:lang w:val="en-US"/>
            </w:rPr>
            <m:t>WAC</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nominal pre-tax</m:t>
              </m:r>
            </m:sub>
          </m:sSub>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WAC</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nominal post-tax</m:t>
                  </m:r>
                </m:sub>
              </m:sSub>
            </m:num>
            <m:den>
              <m:r>
                <w:rPr>
                  <w:rFonts w:ascii="Cambria Math" w:hAnsi="Cambria Math"/>
                  <w:sz w:val="28"/>
                  <w:szCs w:val="28"/>
                  <w:lang w:val="en-US"/>
                </w:rPr>
                <m:t>1-t</m:t>
              </m:r>
            </m:den>
          </m:f>
        </m:oMath>
      </m:oMathPara>
    </w:p>
    <w:p w:rsidR="00D1060A" w:rsidRPr="00F60909" w:rsidRDefault="00D1060A" w:rsidP="00D1060A">
      <w:pPr>
        <w:rPr>
          <w:rFonts w:eastAsia="Batang" w:cs="Arial"/>
          <w:lang w:val="en-US"/>
        </w:rPr>
      </w:pPr>
    </w:p>
    <w:p w:rsidR="00D1060A" w:rsidRPr="00B92B53" w:rsidRDefault="00D1060A" w:rsidP="00D1060A">
      <w:pPr>
        <w:rPr>
          <w:rFonts w:eastAsia="Batang" w:cs="Arial"/>
          <w:lang w:val="el-GR"/>
        </w:rPr>
      </w:pPr>
      <w:r w:rsidRPr="00B92B53">
        <w:rPr>
          <w:rFonts w:eastAsia="Batang" w:cs="Arial"/>
          <w:lang w:val="el-GR"/>
        </w:rPr>
        <w:t xml:space="preserve">Τέλος, ειδικά για την περίπτωση </w:t>
      </w:r>
      <w:proofErr w:type="spellStart"/>
      <w:r w:rsidRPr="00B92B53">
        <w:rPr>
          <w:rFonts w:eastAsia="Batang" w:cs="Arial"/>
          <w:lang w:val="el-GR"/>
        </w:rPr>
        <w:t>επικαιροποίησης</w:t>
      </w:r>
      <w:proofErr w:type="spellEnd"/>
      <w:r w:rsidRPr="00B92B53">
        <w:rPr>
          <w:rFonts w:eastAsia="Batang" w:cs="Arial"/>
          <w:lang w:val="el-GR"/>
        </w:rPr>
        <w:t xml:space="preserve"> του τεχνοοικονομικού μοντέλου </w:t>
      </w:r>
      <w:r w:rsidRPr="00F60909">
        <w:rPr>
          <w:rFonts w:eastAsia="Batang" w:cs="Arial"/>
        </w:rPr>
        <w:t>bottom</w:t>
      </w:r>
      <w:r w:rsidRPr="00B92B53">
        <w:rPr>
          <w:rFonts w:eastAsia="Batang" w:cs="Arial"/>
          <w:lang w:val="el-GR"/>
        </w:rPr>
        <w:t>-</w:t>
      </w:r>
      <w:r w:rsidRPr="00F60909">
        <w:rPr>
          <w:rFonts w:eastAsia="Batang" w:cs="Arial"/>
        </w:rPr>
        <w:t>up</w:t>
      </w:r>
      <w:r w:rsidRPr="00B92B53">
        <w:rPr>
          <w:rFonts w:eastAsia="Batang" w:cs="Arial"/>
          <w:lang w:val="el-GR"/>
        </w:rPr>
        <w:t xml:space="preserve"> </w:t>
      </w:r>
      <w:r w:rsidRPr="00F60909">
        <w:rPr>
          <w:rFonts w:eastAsia="Batang" w:cs="Arial"/>
        </w:rPr>
        <w:t>pure</w:t>
      </w:r>
      <w:r w:rsidRPr="00B92B53">
        <w:rPr>
          <w:rFonts w:eastAsia="Batang" w:cs="Arial"/>
          <w:lang w:val="el-GR"/>
        </w:rPr>
        <w:t xml:space="preserve"> </w:t>
      </w:r>
      <w:r w:rsidRPr="00F60909">
        <w:rPr>
          <w:rFonts w:eastAsia="Batang" w:cs="Arial"/>
        </w:rPr>
        <w:t>LRIC</w:t>
      </w:r>
      <w:r w:rsidRPr="00B92B53">
        <w:rPr>
          <w:rFonts w:eastAsia="Batang" w:cs="Arial"/>
          <w:lang w:val="el-GR"/>
        </w:rPr>
        <w:t xml:space="preserve"> υπολογισμού τελών τερματισμού σε κινητά δίκτυα, η ΕΕΤΤ υπολόγισε το </w:t>
      </w:r>
      <w:r>
        <w:rPr>
          <w:rFonts w:eastAsia="Batang" w:cs="Arial"/>
        </w:rPr>
        <w:t>WACC</w:t>
      </w:r>
      <w:r w:rsidRPr="00B92B53">
        <w:rPr>
          <w:rFonts w:eastAsia="Batang" w:cs="Arial"/>
          <w:lang w:val="el-GR"/>
        </w:rPr>
        <w:t xml:space="preserve"> </w:t>
      </w:r>
      <w:r>
        <w:rPr>
          <w:rFonts w:eastAsia="Batang" w:cs="Arial"/>
          <w:lang w:val="en-US"/>
        </w:rPr>
        <w:t>real</w:t>
      </w:r>
      <w:r w:rsidRPr="00B92B53">
        <w:rPr>
          <w:rFonts w:eastAsia="Batang" w:cs="Arial"/>
          <w:lang w:val="el-GR"/>
        </w:rPr>
        <w:t xml:space="preserve"> </w:t>
      </w:r>
      <w:r>
        <w:rPr>
          <w:rFonts w:eastAsia="Batang" w:cs="Arial"/>
        </w:rPr>
        <w:t>pre</w:t>
      </w:r>
      <w:r w:rsidRPr="00B92B53">
        <w:rPr>
          <w:rFonts w:eastAsia="Batang" w:cs="Arial"/>
          <w:lang w:val="el-GR"/>
        </w:rPr>
        <w:t>-</w:t>
      </w:r>
      <w:r>
        <w:rPr>
          <w:rFonts w:eastAsia="Batang" w:cs="Arial"/>
        </w:rPr>
        <w:t>tax</w:t>
      </w:r>
      <w:r w:rsidRPr="00B92B53">
        <w:rPr>
          <w:rFonts w:eastAsia="Batang" w:cs="Arial"/>
          <w:lang w:val="el-GR"/>
        </w:rPr>
        <w:t xml:space="preserve"> σύμφωνα με τον ακόλουθο τύπο: </w:t>
      </w:r>
    </w:p>
    <w:p w:rsidR="00D1060A" w:rsidRDefault="00D1060A" w:rsidP="00D1060A">
      <w:pPr>
        <w:jc w:val="center"/>
        <w:rPr>
          <w:lang w:val="nl-NL"/>
        </w:rPr>
      </w:pPr>
      <m:oMathPara>
        <m:oMath>
          <m:r>
            <w:rPr>
              <w:rFonts w:ascii="Cambria Math" w:hAnsi="Cambria Math"/>
              <w:sz w:val="28"/>
              <w:szCs w:val="28"/>
              <w:lang w:val="en-US"/>
            </w:rPr>
            <w:lastRenderedPageBreak/>
            <m:t>WAC</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real pre-tax</m:t>
              </m:r>
            </m:sub>
          </m:sSub>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1+ WAC</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nominal pre-tax</m:t>
                  </m:r>
                </m:sub>
              </m:sSub>
            </m:num>
            <m:den>
              <m:r>
                <w:rPr>
                  <w:rFonts w:ascii="Cambria Math" w:hAnsi="Cambria Math"/>
                  <w:sz w:val="28"/>
                  <w:szCs w:val="28"/>
                  <w:lang w:val="en-US"/>
                </w:rPr>
                <m:t>1+inflation</m:t>
              </m:r>
            </m:den>
          </m:f>
          <m:r>
            <w:rPr>
              <w:rFonts w:ascii="Cambria Math" w:hAnsi="Cambria Math"/>
              <w:sz w:val="28"/>
              <w:szCs w:val="28"/>
              <w:lang w:val="en-US"/>
            </w:rPr>
            <m:t>-1</m:t>
          </m:r>
        </m:oMath>
      </m:oMathPara>
    </w:p>
    <w:p w:rsidR="00D1060A" w:rsidRPr="00B92B53" w:rsidRDefault="00D1060A" w:rsidP="00D1060A">
      <w:pPr>
        <w:rPr>
          <w:rFonts w:eastAsia="Batang" w:cs="Arial"/>
          <w:lang w:val="el-GR"/>
        </w:rPr>
      </w:pPr>
      <w:r w:rsidRPr="00B92B53">
        <w:rPr>
          <w:rFonts w:eastAsia="Batang" w:cs="Arial"/>
          <w:lang w:val="el-GR"/>
        </w:rPr>
        <w:t>όπου:</w:t>
      </w:r>
    </w:p>
    <w:p w:rsidR="00D1060A" w:rsidRPr="00B92B53" w:rsidRDefault="00D1060A" w:rsidP="00D1060A">
      <w:pPr>
        <w:rPr>
          <w:rFonts w:eastAsia="Batang" w:cs="Arial"/>
          <w:lang w:val="el-GR"/>
        </w:rPr>
      </w:pPr>
      <w:proofErr w:type="gramStart"/>
      <w:r>
        <w:rPr>
          <w:rFonts w:eastAsia="Batang" w:cs="Arial"/>
          <w:b/>
          <w:lang w:val="en-US"/>
        </w:rPr>
        <w:t>R</w:t>
      </w:r>
      <w:r w:rsidRPr="00F60909">
        <w:rPr>
          <w:rFonts w:eastAsia="Batang" w:cs="Arial"/>
          <w:b/>
          <w:vertAlign w:val="subscript"/>
        </w:rPr>
        <w:t>f</w:t>
      </w:r>
      <w:proofErr w:type="gramEnd"/>
      <w:r w:rsidRPr="00B92B53">
        <w:rPr>
          <w:rFonts w:eastAsia="Batang" w:cs="Arial"/>
          <w:b/>
          <w:lang w:val="el-GR"/>
        </w:rPr>
        <w:t>:</w:t>
      </w:r>
      <w:r w:rsidRPr="00B92B53">
        <w:rPr>
          <w:rFonts w:eastAsia="Batang" w:cs="Arial"/>
          <w:lang w:val="el-GR"/>
        </w:rPr>
        <w:t xml:space="preserve"> Χρησιμοποιήθηκε το επιτόκιο μηδενικού κινδύνου του 10ετούς ομολόγου του Ελληνικού δημοσίου από την Τράπεζα της Ελλάδος για την περίοδο Απρίλιο 2018 – Μάρτιο 2019</w:t>
      </w:r>
      <w:r>
        <w:rPr>
          <w:rStyle w:val="a3"/>
          <w:rFonts w:cs="Arial"/>
          <w:szCs w:val="24"/>
        </w:rPr>
        <w:footnoteReference w:id="4"/>
      </w:r>
      <w:r w:rsidRPr="00B92B53">
        <w:rPr>
          <w:rFonts w:cs="Arial"/>
          <w:szCs w:val="24"/>
          <w:lang w:val="el-GR"/>
        </w:rPr>
        <w:t>.</w:t>
      </w:r>
      <w:r w:rsidRPr="00B92B53">
        <w:rPr>
          <w:rFonts w:eastAsia="Batang" w:cs="Arial"/>
          <w:lang w:val="el-GR"/>
        </w:rPr>
        <w:t xml:space="preserve"> </w:t>
      </w:r>
    </w:p>
    <w:p w:rsidR="00D1060A" w:rsidRPr="00B92B53" w:rsidRDefault="00D1060A" w:rsidP="00D1060A">
      <w:pPr>
        <w:rPr>
          <w:rFonts w:eastAsia="Batang" w:cs="Arial"/>
          <w:lang w:val="el-GR"/>
        </w:rPr>
      </w:pPr>
      <w:proofErr w:type="spellStart"/>
      <w:r w:rsidRPr="00F60909">
        <w:rPr>
          <w:rFonts w:eastAsia="Batang" w:cs="Arial"/>
          <w:b/>
        </w:rPr>
        <w:t>R</w:t>
      </w:r>
      <w:r w:rsidRPr="008038BC">
        <w:rPr>
          <w:rFonts w:eastAsia="Batang" w:cs="Arial"/>
          <w:b/>
          <w:vertAlign w:val="subscript"/>
        </w:rPr>
        <w:t>p</w:t>
      </w:r>
      <w:proofErr w:type="spellEnd"/>
      <w:r w:rsidRPr="00B92B53">
        <w:rPr>
          <w:rFonts w:eastAsia="Batang" w:cs="Arial"/>
          <w:b/>
          <w:lang w:val="el-GR"/>
        </w:rPr>
        <w:t>:</w:t>
      </w:r>
      <w:r w:rsidRPr="00B92B53">
        <w:rPr>
          <w:rFonts w:eastAsia="Batang" w:cs="Arial"/>
          <w:lang w:val="el-GR"/>
        </w:rPr>
        <w:t xml:space="preserve"> Χρησιμοποιήθηκε το ασφάλιστρο κινδύνου της αγοράς βάσει του μέσου όρου του αντίστοιχου ασφαλίστρου κινδύνου 32 χωρών της Ευρωπαϊκής αγοράς σταθερής τηλεφωνίας και αντίστοιχα 25 χωρών της Ευρωπαϊκής αγοράς κινητής τηλεφωνίας, σύμφωνα με την έκθεση του </w:t>
      </w:r>
      <w:r w:rsidRPr="00F60909">
        <w:rPr>
          <w:rFonts w:eastAsia="Batang" w:cs="Arial"/>
        </w:rPr>
        <w:t>BEREC</w:t>
      </w:r>
      <w:r w:rsidRPr="00B92B53">
        <w:rPr>
          <w:rFonts w:eastAsia="Batang" w:cs="Arial"/>
          <w:lang w:val="el-GR"/>
        </w:rPr>
        <w:t xml:space="preserve"> «</w:t>
      </w:r>
      <w:r w:rsidRPr="00F60909">
        <w:rPr>
          <w:rFonts w:eastAsia="Batang" w:cs="Arial"/>
        </w:rPr>
        <w:t>Regulatory</w:t>
      </w:r>
      <w:r w:rsidRPr="00B92B53">
        <w:rPr>
          <w:rFonts w:eastAsia="Batang" w:cs="Arial"/>
          <w:lang w:val="el-GR"/>
        </w:rPr>
        <w:t xml:space="preserve"> </w:t>
      </w:r>
      <w:r w:rsidRPr="00F60909">
        <w:rPr>
          <w:rFonts w:eastAsia="Batang" w:cs="Arial"/>
        </w:rPr>
        <w:t>Accounting</w:t>
      </w:r>
      <w:r w:rsidRPr="00B92B53">
        <w:rPr>
          <w:rFonts w:eastAsia="Batang" w:cs="Arial"/>
          <w:lang w:val="el-GR"/>
        </w:rPr>
        <w:t xml:space="preserve"> </w:t>
      </w:r>
      <w:r w:rsidRPr="00F60909">
        <w:rPr>
          <w:rFonts w:eastAsia="Batang" w:cs="Arial"/>
        </w:rPr>
        <w:t>in</w:t>
      </w:r>
      <w:r w:rsidRPr="00B92B53">
        <w:rPr>
          <w:rFonts w:eastAsia="Batang" w:cs="Arial"/>
          <w:lang w:val="el-GR"/>
        </w:rPr>
        <w:t xml:space="preserve"> </w:t>
      </w:r>
      <w:r w:rsidRPr="00F60909">
        <w:rPr>
          <w:rFonts w:eastAsia="Batang" w:cs="Arial"/>
        </w:rPr>
        <w:t>Practice</w:t>
      </w:r>
      <w:r w:rsidRPr="00B92B53">
        <w:rPr>
          <w:rFonts w:eastAsia="Batang" w:cs="Arial"/>
          <w:lang w:val="el-GR"/>
        </w:rPr>
        <w:t xml:space="preserve"> 2018</w:t>
      </w:r>
      <w:r w:rsidRPr="00B92B53">
        <w:rPr>
          <w:rFonts w:cs="Arial"/>
          <w:bCs/>
          <w:color w:val="111111"/>
          <w:kern w:val="36"/>
          <w:szCs w:val="24"/>
          <w:lang w:val="el-GR" w:eastAsia="el-GR"/>
        </w:rPr>
        <w:t>»</w:t>
      </w:r>
      <w:r>
        <w:rPr>
          <w:rStyle w:val="a3"/>
          <w:rFonts w:cs="Arial"/>
          <w:bCs/>
          <w:color w:val="111111"/>
          <w:kern w:val="36"/>
          <w:szCs w:val="24"/>
          <w:lang w:eastAsia="el-GR"/>
        </w:rPr>
        <w:footnoteReference w:id="5"/>
      </w:r>
      <w:r w:rsidR="007D5B98">
        <w:rPr>
          <w:rFonts w:cs="Arial"/>
          <w:bCs/>
          <w:color w:val="111111"/>
          <w:kern w:val="36"/>
          <w:szCs w:val="24"/>
          <w:lang w:val="el-GR" w:eastAsia="el-GR"/>
        </w:rPr>
        <w:t>.</w:t>
      </w:r>
    </w:p>
    <w:p w:rsidR="00D1060A" w:rsidRPr="00B92B53" w:rsidRDefault="00D1060A" w:rsidP="00D1060A">
      <w:pPr>
        <w:rPr>
          <w:rFonts w:eastAsia="Batang" w:cs="Arial"/>
          <w:lang w:val="el-GR"/>
        </w:rPr>
      </w:pPr>
      <w:r w:rsidRPr="00B92B53">
        <w:rPr>
          <w:rFonts w:eastAsia="Batang" w:cs="Arial"/>
          <w:b/>
          <w:lang w:val="el-GR"/>
        </w:rPr>
        <w:t>β:</w:t>
      </w:r>
      <w:r w:rsidRPr="00B92B53">
        <w:rPr>
          <w:rFonts w:eastAsia="Batang" w:cs="Arial"/>
          <w:lang w:val="el-GR"/>
        </w:rPr>
        <w:t xml:space="preserve"> Ο συντελεστής β αφορά τη διακύμανση της απόδοσης της μετοχής ενός </w:t>
      </w:r>
      <w:proofErr w:type="spellStart"/>
      <w:r w:rsidRPr="00B92B53">
        <w:rPr>
          <w:rFonts w:eastAsia="Batang" w:cs="Arial"/>
          <w:lang w:val="el-GR"/>
        </w:rPr>
        <w:t>παρόχου</w:t>
      </w:r>
      <w:proofErr w:type="spellEnd"/>
      <w:r w:rsidRPr="00B92B53">
        <w:rPr>
          <w:rFonts w:eastAsia="Batang" w:cs="Arial"/>
          <w:lang w:val="el-GR"/>
        </w:rPr>
        <w:t xml:space="preserve"> σε σχέση με τη διακύμανση της απόδοσης της χρηματιστηριακής αγοράς συνολικά. Λόγω έλλειψης στοιχείων υπολογισμού του β, χρησιμοποιήθηκε η τιμή </w:t>
      </w:r>
      <w:r w:rsidRPr="00F60909">
        <w:rPr>
          <w:rFonts w:eastAsia="Batang" w:cs="Arial"/>
        </w:rPr>
        <w:t>benchmarking</w:t>
      </w:r>
      <w:r w:rsidRPr="00B92B53">
        <w:rPr>
          <w:rFonts w:eastAsia="Batang" w:cs="Arial"/>
          <w:lang w:val="el-GR"/>
        </w:rPr>
        <w:t xml:space="preserve"> για το </w:t>
      </w:r>
      <w:r w:rsidRPr="00F60909">
        <w:rPr>
          <w:rFonts w:eastAsia="Batang" w:cs="Arial"/>
        </w:rPr>
        <w:t>asset</w:t>
      </w:r>
      <w:r w:rsidRPr="00B92B53">
        <w:rPr>
          <w:rFonts w:eastAsia="Batang" w:cs="Arial"/>
          <w:lang w:val="el-GR"/>
        </w:rPr>
        <w:t xml:space="preserve"> </w:t>
      </w:r>
      <w:r w:rsidRPr="00F60909">
        <w:rPr>
          <w:rFonts w:eastAsia="Batang" w:cs="Arial"/>
        </w:rPr>
        <w:t>beta</w:t>
      </w:r>
      <w:r w:rsidRPr="00B92B53">
        <w:rPr>
          <w:rFonts w:eastAsia="Batang" w:cs="Arial"/>
          <w:lang w:val="el-GR"/>
        </w:rPr>
        <w:t xml:space="preserve"> του κλάδου «</w:t>
      </w:r>
      <w:r w:rsidRPr="00F60909">
        <w:rPr>
          <w:rFonts w:eastAsia="Batang" w:cs="Arial"/>
        </w:rPr>
        <w:t>Telecom</w:t>
      </w:r>
      <w:r w:rsidRPr="00B92B53">
        <w:rPr>
          <w:rFonts w:eastAsia="Batang" w:cs="Arial"/>
          <w:lang w:val="el-GR"/>
        </w:rPr>
        <w:t xml:space="preserve"> (</w:t>
      </w:r>
      <w:r w:rsidRPr="00F60909">
        <w:rPr>
          <w:rFonts w:eastAsia="Batang" w:cs="Arial"/>
        </w:rPr>
        <w:t>Wireless</w:t>
      </w:r>
      <w:r w:rsidRPr="00B92B53">
        <w:rPr>
          <w:rFonts w:eastAsia="Batang" w:cs="Arial"/>
          <w:lang w:val="el-GR"/>
        </w:rPr>
        <w:t>)» όσον αφορά την κινητή τηλεφωνία και «</w:t>
      </w:r>
      <w:r w:rsidRPr="00F60909">
        <w:rPr>
          <w:rFonts w:eastAsia="Batang" w:cs="Arial"/>
        </w:rPr>
        <w:t>Telecom</w:t>
      </w:r>
      <w:r w:rsidRPr="00B92B53">
        <w:rPr>
          <w:rFonts w:eastAsia="Batang" w:cs="Arial"/>
          <w:lang w:val="el-GR"/>
        </w:rPr>
        <w:t xml:space="preserve"> </w:t>
      </w:r>
      <w:r w:rsidRPr="00F60909">
        <w:rPr>
          <w:rFonts w:eastAsia="Batang" w:cs="Arial"/>
        </w:rPr>
        <w:t>Services</w:t>
      </w:r>
      <w:r w:rsidRPr="00B92B53">
        <w:rPr>
          <w:rFonts w:eastAsia="Batang" w:cs="Arial"/>
          <w:lang w:val="el-GR"/>
        </w:rPr>
        <w:t xml:space="preserve">» στην περίπτωση της σταθερής τηλεφωνίας, από την σχετική μελέτη του </w:t>
      </w:r>
      <w:r w:rsidRPr="00F60909">
        <w:rPr>
          <w:rFonts w:eastAsia="Batang" w:cs="Arial"/>
        </w:rPr>
        <w:t>Dr</w:t>
      </w:r>
      <w:r w:rsidRPr="00B92B53">
        <w:rPr>
          <w:rFonts w:eastAsia="Batang" w:cs="Arial"/>
          <w:lang w:val="el-GR"/>
        </w:rPr>
        <w:t xml:space="preserve"> </w:t>
      </w:r>
      <w:proofErr w:type="spellStart"/>
      <w:r w:rsidRPr="00F60909">
        <w:rPr>
          <w:rFonts w:eastAsia="Batang" w:cs="Arial"/>
        </w:rPr>
        <w:t>Damodaran</w:t>
      </w:r>
      <w:proofErr w:type="spellEnd"/>
      <w:r w:rsidRPr="00560804">
        <w:rPr>
          <w:rStyle w:val="a3"/>
          <w:bCs/>
          <w:color w:val="111111"/>
          <w:kern w:val="36"/>
          <w:szCs w:val="24"/>
          <w:lang w:eastAsia="el-GR"/>
        </w:rPr>
        <w:footnoteReference w:id="6"/>
      </w:r>
      <w:r w:rsidRPr="00B92B53">
        <w:rPr>
          <w:rFonts w:eastAsia="Batang" w:cs="Arial"/>
          <w:lang w:val="el-GR"/>
        </w:rPr>
        <w:t xml:space="preserve"> (Ιανουάριος 2019). Στη συνέχεια, </w:t>
      </w:r>
      <w:proofErr w:type="spellStart"/>
      <w:r w:rsidRPr="00B92B53">
        <w:rPr>
          <w:rFonts w:eastAsia="Batang" w:cs="Arial"/>
          <w:lang w:val="el-GR"/>
        </w:rPr>
        <w:t>επανυπολογίστηκε</w:t>
      </w:r>
      <w:proofErr w:type="spellEnd"/>
      <w:r w:rsidRPr="00B92B53">
        <w:rPr>
          <w:rFonts w:eastAsia="Batang" w:cs="Arial"/>
          <w:lang w:val="el-GR"/>
        </w:rPr>
        <w:t xml:space="preserve"> ο συντελεστής β </w:t>
      </w:r>
      <w:r w:rsidRPr="00F60909">
        <w:rPr>
          <w:rFonts w:eastAsia="Batang" w:cs="Arial"/>
        </w:rPr>
        <w:t>levered</w:t>
      </w:r>
      <w:r w:rsidRPr="00B92B53">
        <w:rPr>
          <w:rFonts w:eastAsia="Batang" w:cs="Arial"/>
          <w:lang w:val="el-GR"/>
        </w:rPr>
        <w:t xml:space="preserve">  με βάση το λόγο των Ξένων Κεφαλαίων προς Ίδια Κεφάλαια και τον ονομαστικό φορολογικό συντελεστή.</w:t>
      </w:r>
    </w:p>
    <w:p w:rsidR="00D1060A" w:rsidRPr="00B92B53" w:rsidRDefault="00D1060A" w:rsidP="00D1060A">
      <w:pPr>
        <w:rPr>
          <w:rFonts w:eastAsia="Batang" w:cs="Arial"/>
          <w:lang w:val="el-GR"/>
        </w:rPr>
      </w:pPr>
      <w:r>
        <w:rPr>
          <w:rFonts w:eastAsia="Batang" w:cs="Arial"/>
          <w:b/>
          <w:lang w:val="en-US"/>
        </w:rPr>
        <w:t>R</w:t>
      </w:r>
      <w:r w:rsidRPr="008038BC">
        <w:rPr>
          <w:rFonts w:eastAsia="Batang" w:cs="Arial"/>
          <w:b/>
          <w:vertAlign w:val="subscript"/>
        </w:rPr>
        <w:t>d</w:t>
      </w:r>
      <w:r w:rsidRPr="00B92B53">
        <w:rPr>
          <w:rFonts w:eastAsia="Batang" w:cs="Arial"/>
          <w:b/>
          <w:lang w:val="el-GR"/>
        </w:rPr>
        <w:t xml:space="preserve">: </w:t>
      </w:r>
      <w:r w:rsidRPr="00B92B53">
        <w:rPr>
          <w:rFonts w:eastAsia="Batang" w:cs="Arial"/>
          <w:lang w:val="el-GR"/>
        </w:rPr>
        <w:t xml:space="preserve">Το κόστος δανειακών κεφαλαίων υπολογίστηκε, ανάλογα με τη διαθεσιμότητα στοιχείων, με τους ακόλουθους τρόπους: (α) ως το πηλίκο των δεδουλευμένων τόκων των μακροπρόθεσμων δανείων της χρήσης προς το ανεξόφλητο υπόλοιπο των μακροπρόθεσμων δανείων βάσει στοιχείων των οικονομικών καταστάσεων των </w:t>
      </w:r>
      <w:proofErr w:type="spellStart"/>
      <w:r w:rsidRPr="00B92B53">
        <w:rPr>
          <w:rFonts w:eastAsia="Batang" w:cs="Arial"/>
          <w:lang w:val="el-GR"/>
        </w:rPr>
        <w:t>παρόχων</w:t>
      </w:r>
      <w:proofErr w:type="spellEnd"/>
      <w:r w:rsidRPr="00B92B53">
        <w:rPr>
          <w:rFonts w:eastAsia="Batang" w:cs="Arial"/>
          <w:lang w:val="el-GR"/>
        </w:rPr>
        <w:t xml:space="preserve">, (β) το κόστος των δανειακών κεφαλαίων όπως αναφέρεται στις οικονομικές καταστάσεις, ή (γ) με βάση στοιχεία που είχε η ΕΕΤΤ στη διάθεση της. </w:t>
      </w:r>
    </w:p>
    <w:p w:rsidR="00D1060A" w:rsidRDefault="00D1060A" w:rsidP="00D1060A">
      <w:pPr>
        <w:rPr>
          <w:rFonts w:eastAsia="Batang" w:cs="Arial"/>
          <w:lang w:val="el-GR"/>
        </w:rPr>
      </w:pPr>
      <w:r w:rsidRPr="00F60909">
        <w:rPr>
          <w:rFonts w:eastAsia="Batang" w:cs="Arial"/>
          <w:b/>
        </w:rPr>
        <w:t>E</w:t>
      </w:r>
      <w:r w:rsidRPr="00B92B53">
        <w:rPr>
          <w:rFonts w:eastAsia="Batang" w:cs="Arial"/>
          <w:b/>
          <w:lang w:val="el-GR"/>
        </w:rPr>
        <w:t>:</w:t>
      </w:r>
      <w:r w:rsidRPr="00B92B53">
        <w:rPr>
          <w:rFonts w:eastAsia="Batang" w:cs="Arial"/>
          <w:lang w:val="el-GR"/>
        </w:rPr>
        <w:t xml:space="preserve"> Για τον υπολογισμό των Ιδίων Κεφαλαίων χρησιμοποιήθηκε ο μέσος όρος έναρξης και λήξης Ιδίων Κεφαλαίων όπως απεικονίζεται στις οικονομικές καταστάσεις των εταιριών</w:t>
      </w:r>
      <w:r>
        <w:rPr>
          <w:rStyle w:val="a3"/>
          <w:rFonts w:eastAsia="Batang" w:cs="Arial"/>
          <w:lang w:val="en-US"/>
        </w:rPr>
        <w:footnoteReference w:id="7"/>
      </w:r>
      <w:r w:rsidRPr="00B92B53">
        <w:rPr>
          <w:rFonts w:eastAsia="Batang" w:cs="Arial"/>
          <w:lang w:val="el-GR"/>
        </w:rPr>
        <w:t xml:space="preserve"> για το έτος 2017. Στην περίπτωση εισηγμένης εταιρίας στο Χ.Α., ο υπολογισμός ιδίων κεφαλαίων βασίστηκε στον αριθμό μετοχών έτους 2017 επί την μέση τιμή της μετοχής για το 2017.  </w:t>
      </w:r>
    </w:p>
    <w:p w:rsidR="00D1060A" w:rsidRPr="00B92B53" w:rsidRDefault="00D1060A" w:rsidP="00D1060A">
      <w:pPr>
        <w:rPr>
          <w:rFonts w:eastAsia="Batang" w:cs="Arial"/>
          <w:lang w:val="el-GR"/>
        </w:rPr>
      </w:pPr>
      <w:r w:rsidRPr="00F60909">
        <w:rPr>
          <w:rFonts w:eastAsia="Batang" w:cs="Arial"/>
          <w:b/>
        </w:rPr>
        <w:lastRenderedPageBreak/>
        <w:t>D</w:t>
      </w:r>
      <w:r w:rsidRPr="00B92B53">
        <w:rPr>
          <w:rFonts w:eastAsia="Batang" w:cs="Arial"/>
          <w:b/>
          <w:lang w:val="el-GR"/>
        </w:rPr>
        <w:t>:</w:t>
      </w:r>
      <w:r w:rsidRPr="00B92B53">
        <w:rPr>
          <w:rFonts w:eastAsia="Batang" w:cs="Arial"/>
          <w:lang w:val="el-GR"/>
        </w:rPr>
        <w:t xml:space="preserve"> Για τον υπολογισμό των δανειακών κεφαλαίων, χρησιμοποιήθηκε ο μέσος όρος έναρξης και λήξης μακροχρόνιων δανειακών κεφαλαίων όπως απεικονίζεται στις οικονομικές καταστάσεις των εταιριών</w:t>
      </w:r>
      <w:r>
        <w:rPr>
          <w:rStyle w:val="a3"/>
          <w:rFonts w:eastAsia="Batang" w:cs="Arial"/>
          <w:lang w:val="en-US"/>
        </w:rPr>
        <w:footnoteReference w:id="8"/>
      </w:r>
      <w:r w:rsidRPr="00B92B53">
        <w:rPr>
          <w:rFonts w:eastAsia="Batang" w:cs="Arial"/>
          <w:lang w:val="el-GR"/>
        </w:rPr>
        <w:t xml:space="preserve"> για το έτος 2017. </w:t>
      </w:r>
    </w:p>
    <w:p w:rsidR="00D1060A" w:rsidRPr="00B92B53" w:rsidRDefault="00D1060A" w:rsidP="00D1060A">
      <w:pPr>
        <w:rPr>
          <w:rFonts w:eastAsia="Batang" w:cs="Arial"/>
          <w:lang w:val="el-GR"/>
        </w:rPr>
      </w:pPr>
      <w:proofErr w:type="gramStart"/>
      <w:r w:rsidRPr="00F60909">
        <w:rPr>
          <w:rFonts w:eastAsia="Batang" w:cs="Arial"/>
          <w:b/>
        </w:rPr>
        <w:t>t</w:t>
      </w:r>
      <w:proofErr w:type="gramEnd"/>
      <w:r w:rsidRPr="00B92B53">
        <w:rPr>
          <w:rFonts w:eastAsia="Batang" w:cs="Arial"/>
          <w:b/>
          <w:lang w:val="el-GR"/>
        </w:rPr>
        <w:t>:</w:t>
      </w:r>
      <w:r w:rsidRPr="00B92B53">
        <w:rPr>
          <w:rFonts w:eastAsia="Batang" w:cs="Arial"/>
          <w:lang w:val="el-GR"/>
        </w:rPr>
        <w:t xml:space="preserve"> Χρησιμοποιήθηκε ο ονομαστικός συντελεστής φόρου ο οποίος ανέρχεται σε 28% για το έτος 2019. </w:t>
      </w:r>
    </w:p>
    <w:p w:rsidR="00D1060A" w:rsidRPr="00B92B53" w:rsidRDefault="00D1060A" w:rsidP="00D1060A">
      <w:pPr>
        <w:rPr>
          <w:rFonts w:eastAsia="Batang" w:cs="Arial"/>
          <w:lang w:val="el-GR"/>
        </w:rPr>
      </w:pPr>
      <w:r w:rsidRPr="00F60909">
        <w:rPr>
          <w:rFonts w:eastAsia="Batang" w:cs="Arial"/>
          <w:b/>
        </w:rPr>
        <w:t>Inflation</w:t>
      </w:r>
      <w:r w:rsidRPr="00B92B53">
        <w:rPr>
          <w:rFonts w:eastAsia="Batang" w:cs="Arial"/>
          <w:b/>
          <w:lang w:val="el-GR"/>
        </w:rPr>
        <w:t>:</w:t>
      </w:r>
      <w:r w:rsidRPr="00B92B53">
        <w:rPr>
          <w:rFonts w:eastAsia="Batang" w:cs="Arial"/>
          <w:lang w:val="el-GR"/>
        </w:rPr>
        <w:t xml:space="preserve"> χρησιμοποιήθηκε η πρόβλεψη πληθωρισμού της Ευρωπαϊκής Επιτροπής για την Ελλάδα για το έτος 2019.</w:t>
      </w:r>
    </w:p>
    <w:p w:rsidR="00D1060A" w:rsidRPr="00B92B53" w:rsidRDefault="00D1060A" w:rsidP="00D1060A">
      <w:pPr>
        <w:rPr>
          <w:rFonts w:eastAsia="Batang" w:cs="Arial"/>
          <w:lang w:val="el-GR"/>
        </w:rPr>
      </w:pPr>
      <w:r w:rsidRPr="00B92B53">
        <w:rPr>
          <w:rFonts w:eastAsia="Batang" w:cs="Arial"/>
          <w:lang w:val="el-GR"/>
        </w:rPr>
        <w:t xml:space="preserve">Οι τιμές των παραμέτρων για τον υπολογισμό του </w:t>
      </w:r>
      <w:r w:rsidRPr="00F60909">
        <w:rPr>
          <w:rFonts w:eastAsia="Batang" w:cs="Arial"/>
        </w:rPr>
        <w:t>WACC</w:t>
      </w:r>
      <w:r w:rsidRPr="00B92B53">
        <w:rPr>
          <w:rFonts w:eastAsia="Batang" w:cs="Arial"/>
          <w:lang w:val="el-GR"/>
        </w:rPr>
        <w:t xml:space="preserve"> και η τιμή του </w:t>
      </w:r>
      <w:proofErr w:type="spellStart"/>
      <w:r w:rsidRPr="00F60909">
        <w:rPr>
          <w:rFonts w:eastAsia="Batang" w:cs="Arial"/>
        </w:rPr>
        <w:t>WACC</w:t>
      </w:r>
      <w:r w:rsidRPr="00F60909">
        <w:rPr>
          <w:rFonts w:eastAsia="Batang" w:cs="Arial"/>
          <w:vertAlign w:val="subscript"/>
        </w:rPr>
        <w:t>nominal</w:t>
      </w:r>
      <w:proofErr w:type="spellEnd"/>
      <w:r w:rsidRPr="00B92B53">
        <w:rPr>
          <w:rFonts w:eastAsia="Batang" w:cs="Arial"/>
          <w:vertAlign w:val="subscript"/>
          <w:lang w:val="el-GR"/>
        </w:rPr>
        <w:t xml:space="preserve"> </w:t>
      </w:r>
      <w:r w:rsidRPr="00F60909">
        <w:rPr>
          <w:rFonts w:eastAsia="Batang" w:cs="Arial"/>
          <w:vertAlign w:val="subscript"/>
        </w:rPr>
        <w:t>pre</w:t>
      </w:r>
      <w:r w:rsidRPr="00B92B53">
        <w:rPr>
          <w:rFonts w:eastAsia="Batang" w:cs="Arial"/>
          <w:vertAlign w:val="subscript"/>
          <w:lang w:val="el-GR"/>
        </w:rPr>
        <w:t>-</w:t>
      </w:r>
      <w:r w:rsidRPr="00F60909">
        <w:rPr>
          <w:rFonts w:eastAsia="Batang" w:cs="Arial"/>
          <w:vertAlign w:val="subscript"/>
        </w:rPr>
        <w:t>tax</w:t>
      </w:r>
      <w:r w:rsidRPr="00B92B53">
        <w:rPr>
          <w:rFonts w:eastAsia="Batang" w:cs="Arial"/>
          <w:vertAlign w:val="subscript"/>
          <w:lang w:val="el-GR"/>
        </w:rPr>
        <w:t xml:space="preserve"> </w:t>
      </w:r>
      <w:r w:rsidRPr="00B92B53">
        <w:rPr>
          <w:rFonts w:eastAsia="Batang" w:cs="Arial"/>
          <w:lang w:val="el-GR"/>
        </w:rPr>
        <w:t xml:space="preserve">στην περίπτωση του </w:t>
      </w:r>
      <w:r w:rsidRPr="00B92B53">
        <w:rPr>
          <w:rFonts w:eastAsia="Batang" w:cs="Arial"/>
          <w:b/>
          <w:u w:val="single"/>
          <w:lang w:val="el-GR"/>
        </w:rPr>
        <w:t xml:space="preserve">τεχνοοικονομικού </w:t>
      </w:r>
      <w:r w:rsidRPr="00F60909">
        <w:rPr>
          <w:rFonts w:eastAsia="Batang" w:cs="Arial"/>
          <w:b/>
          <w:u w:val="single"/>
        </w:rPr>
        <w:t>bottom</w:t>
      </w:r>
      <w:r w:rsidRPr="00B92B53">
        <w:rPr>
          <w:rFonts w:eastAsia="Batang" w:cs="Arial"/>
          <w:b/>
          <w:u w:val="single"/>
          <w:lang w:val="el-GR"/>
        </w:rPr>
        <w:t xml:space="preserve"> </w:t>
      </w:r>
      <w:r w:rsidRPr="00F60909">
        <w:rPr>
          <w:rFonts w:eastAsia="Batang" w:cs="Arial"/>
          <w:b/>
          <w:u w:val="single"/>
        </w:rPr>
        <w:t>up</w:t>
      </w:r>
      <w:r w:rsidRPr="00B92B53">
        <w:rPr>
          <w:rFonts w:eastAsia="Batang" w:cs="Arial"/>
          <w:b/>
          <w:u w:val="single"/>
          <w:lang w:val="el-GR"/>
        </w:rPr>
        <w:t xml:space="preserve"> μοντέλου </w:t>
      </w:r>
      <w:r w:rsidRPr="00F60909">
        <w:rPr>
          <w:rFonts w:eastAsia="Batang" w:cs="Arial"/>
          <w:b/>
          <w:u w:val="single"/>
        </w:rPr>
        <w:t>LRIC</w:t>
      </w:r>
      <w:r w:rsidRPr="00B92B53">
        <w:rPr>
          <w:rFonts w:eastAsia="Batang" w:cs="Arial"/>
          <w:b/>
          <w:u w:val="single"/>
          <w:lang w:val="el-GR"/>
        </w:rPr>
        <w:t xml:space="preserve">+ για τον υπολογισμό των τιμών πρόσβασης σε δίκτυο χαλκού και σε δίκτυο </w:t>
      </w:r>
      <w:r w:rsidRPr="00F60909">
        <w:rPr>
          <w:rFonts w:eastAsia="Batang" w:cs="Arial"/>
          <w:b/>
          <w:u w:val="single"/>
        </w:rPr>
        <w:t>NG</w:t>
      </w:r>
      <w:r w:rsidRPr="00B92B53">
        <w:rPr>
          <w:rFonts w:eastAsia="Batang" w:cs="Arial"/>
          <w:b/>
          <w:u w:val="single"/>
          <w:lang w:val="el-GR"/>
        </w:rPr>
        <w:t>Α</w:t>
      </w:r>
      <w:r w:rsidRPr="00B92B53">
        <w:rPr>
          <w:rFonts w:eastAsia="Batang" w:cs="Arial"/>
          <w:lang w:val="el-GR"/>
        </w:rPr>
        <w:t xml:space="preserve"> παρουσιάζονται στον παρακάτω πίνακα:</w:t>
      </w:r>
    </w:p>
    <w:p w:rsidR="00D1060A" w:rsidRPr="00B92B53" w:rsidRDefault="00D1060A" w:rsidP="00D1060A">
      <w:pPr>
        <w:pStyle w:val="ae"/>
        <w:rPr>
          <w:rFonts w:eastAsia="Batang" w:cs="Arial"/>
          <w:lang w:val="el-GR"/>
        </w:rPr>
      </w:pPr>
      <w:bookmarkStart w:id="19" w:name="_Toc5641284"/>
      <w:r w:rsidRPr="00B92B53">
        <w:rPr>
          <w:rFonts w:cs="Arial"/>
          <w:lang w:val="el-GR"/>
        </w:rPr>
        <w:t xml:space="preserve">Πίνακας </w:t>
      </w:r>
      <w:r w:rsidR="00E27F31" w:rsidRPr="00150D24">
        <w:rPr>
          <w:rFonts w:cs="Arial"/>
          <w:b w:val="0"/>
        </w:rPr>
        <w:fldChar w:fldCharType="begin"/>
      </w:r>
      <w:r w:rsidRPr="00B92B53">
        <w:rPr>
          <w:rFonts w:cs="Arial"/>
          <w:lang w:val="el-GR"/>
        </w:rPr>
        <w:instrText xml:space="preserve"> </w:instrText>
      </w:r>
      <w:r w:rsidRPr="0095574D">
        <w:rPr>
          <w:rFonts w:cs="Arial"/>
        </w:rPr>
        <w:instrText>SEQ</w:instrText>
      </w:r>
      <w:r w:rsidRPr="00B92B53">
        <w:rPr>
          <w:rFonts w:cs="Arial"/>
          <w:lang w:val="el-GR"/>
        </w:rPr>
        <w:instrText xml:space="preserve"> Πίνακας \* </w:instrText>
      </w:r>
      <w:r w:rsidRPr="0095574D">
        <w:rPr>
          <w:rFonts w:cs="Arial"/>
        </w:rPr>
        <w:instrText>ARABIC</w:instrText>
      </w:r>
      <w:r w:rsidRPr="00B92B53">
        <w:rPr>
          <w:rFonts w:cs="Arial"/>
          <w:lang w:val="el-GR"/>
        </w:rPr>
        <w:instrText xml:space="preserve"> </w:instrText>
      </w:r>
      <w:r w:rsidR="00E27F31" w:rsidRPr="00150D24">
        <w:rPr>
          <w:rFonts w:cs="Arial"/>
          <w:b w:val="0"/>
        </w:rPr>
        <w:fldChar w:fldCharType="separate"/>
      </w:r>
      <w:r w:rsidRPr="001A5CC3">
        <w:rPr>
          <w:rFonts w:cs="Arial"/>
          <w:noProof/>
          <w:lang w:val="el-GR"/>
        </w:rPr>
        <w:t>1</w:t>
      </w:r>
      <w:r w:rsidR="00E27F31" w:rsidRPr="00150D24">
        <w:rPr>
          <w:rFonts w:cs="Arial"/>
          <w:b w:val="0"/>
        </w:rPr>
        <w:fldChar w:fldCharType="end"/>
      </w:r>
      <w:r w:rsidRPr="00B92B53">
        <w:rPr>
          <w:rFonts w:cs="Arial"/>
          <w:b w:val="0"/>
          <w:lang w:val="el-GR"/>
        </w:rPr>
        <w:t>:</w:t>
      </w:r>
      <w:r w:rsidRPr="00B92B53">
        <w:rPr>
          <w:rFonts w:cs="Arial"/>
          <w:lang w:val="el-GR"/>
        </w:rPr>
        <w:t xml:space="preserve"> Παράμετροι Υπολογισμού </w:t>
      </w:r>
      <w:r w:rsidRPr="00F60909">
        <w:rPr>
          <w:rFonts w:cs="Arial"/>
        </w:rPr>
        <w:t>WACC</w:t>
      </w:r>
      <w:r w:rsidRPr="00B92B53">
        <w:rPr>
          <w:rFonts w:cs="Arial"/>
          <w:lang w:val="el-GR"/>
        </w:rPr>
        <w:t xml:space="preserve"> του τεχνοοικονομικού </w:t>
      </w:r>
      <w:r w:rsidRPr="00F60909">
        <w:rPr>
          <w:rFonts w:cs="Arial"/>
        </w:rPr>
        <w:t>bottom</w:t>
      </w:r>
      <w:r w:rsidRPr="00B92B53">
        <w:rPr>
          <w:rFonts w:cs="Arial"/>
          <w:lang w:val="el-GR"/>
        </w:rPr>
        <w:t xml:space="preserve"> </w:t>
      </w:r>
      <w:r w:rsidRPr="00F60909">
        <w:rPr>
          <w:rFonts w:cs="Arial"/>
        </w:rPr>
        <w:t>up</w:t>
      </w:r>
      <w:r w:rsidRPr="00B92B53">
        <w:rPr>
          <w:rFonts w:cs="Arial"/>
          <w:lang w:val="el-GR"/>
        </w:rPr>
        <w:t xml:space="preserve"> μοντέλου </w:t>
      </w:r>
      <w:r w:rsidRPr="00F60909">
        <w:rPr>
          <w:rFonts w:cs="Arial"/>
        </w:rPr>
        <w:t>LRIC</w:t>
      </w:r>
      <w:r w:rsidRPr="00B92B53">
        <w:rPr>
          <w:rFonts w:cs="Arial"/>
          <w:lang w:val="el-GR"/>
        </w:rPr>
        <w:t xml:space="preserve">+ για τον υπολογισμό των τιμών πρόσβασης σε δίκτυο χαλκού και σε δίκτυο </w:t>
      </w:r>
      <w:r w:rsidRPr="00F60909">
        <w:rPr>
          <w:rFonts w:cs="Arial"/>
        </w:rPr>
        <w:t>NG</w:t>
      </w:r>
      <w:r w:rsidRPr="00B92B53">
        <w:rPr>
          <w:rFonts w:cs="Arial"/>
          <w:lang w:val="el-GR"/>
        </w:rPr>
        <w:t>Α</w:t>
      </w:r>
      <w:bookmarkEnd w:id="19"/>
    </w:p>
    <w:tbl>
      <w:tblPr>
        <w:tblStyle w:val="afff2"/>
        <w:tblW w:w="6366" w:type="dxa"/>
        <w:jc w:val="center"/>
        <w:tblLook w:val="04A0" w:firstRow="1" w:lastRow="0" w:firstColumn="1" w:lastColumn="0" w:noHBand="0" w:noVBand="1"/>
      </w:tblPr>
      <w:tblGrid>
        <w:gridCol w:w="3192"/>
        <w:gridCol w:w="3174"/>
      </w:tblGrid>
      <w:tr w:rsidR="00D1060A" w:rsidRPr="0031267D" w:rsidTr="005A5AFE">
        <w:trPr>
          <w:cnfStyle w:val="100000000000" w:firstRow="1" w:lastRow="0" w:firstColumn="0" w:lastColumn="0" w:oddVBand="0" w:evenVBand="0" w:oddHBand="0" w:evenHBand="0" w:firstRowFirstColumn="0" w:firstRowLastColumn="0" w:lastRowFirstColumn="0" w:lastRowLastColumn="0"/>
          <w:trHeight w:val="64"/>
          <w:jc w:val="center"/>
        </w:trPr>
        <w:tc>
          <w:tcPr>
            <w:tcW w:w="3192" w:type="dxa"/>
            <w:hideMark/>
          </w:tcPr>
          <w:p w:rsidR="00D1060A" w:rsidRPr="0095574D" w:rsidRDefault="00D1060A" w:rsidP="0076054D">
            <w:pPr>
              <w:spacing w:after="120"/>
              <w:jc w:val="center"/>
              <w:rPr>
                <w:szCs w:val="22"/>
                <w:lang w:eastAsia="el-GR"/>
              </w:rPr>
            </w:pPr>
            <w:proofErr w:type="spellStart"/>
            <w:r w:rsidRPr="0095574D">
              <w:rPr>
                <w:szCs w:val="22"/>
                <w:lang w:eastAsia="el-GR"/>
              </w:rPr>
              <w:t>Στοιχεί</w:t>
            </w:r>
            <w:proofErr w:type="spellEnd"/>
            <w:r w:rsidRPr="0095574D">
              <w:rPr>
                <w:szCs w:val="22"/>
                <w:lang w:eastAsia="el-GR"/>
              </w:rPr>
              <w:t>α WACC</w:t>
            </w:r>
          </w:p>
        </w:tc>
        <w:tc>
          <w:tcPr>
            <w:tcW w:w="3174" w:type="dxa"/>
            <w:noWrap/>
            <w:hideMark/>
          </w:tcPr>
          <w:p w:rsidR="00D1060A" w:rsidRPr="0095574D" w:rsidRDefault="00D1060A" w:rsidP="0076054D">
            <w:pPr>
              <w:spacing w:after="120"/>
              <w:jc w:val="center"/>
              <w:rPr>
                <w:szCs w:val="22"/>
                <w:lang w:eastAsia="el-GR"/>
              </w:rPr>
            </w:pPr>
            <w:r w:rsidRPr="0095574D">
              <w:rPr>
                <w:szCs w:val="22"/>
                <w:lang w:eastAsia="el-GR"/>
              </w:rPr>
              <w:t>Average 2017</w:t>
            </w:r>
          </w:p>
        </w:tc>
      </w:tr>
      <w:tr w:rsidR="00D1060A" w:rsidRPr="0031267D" w:rsidTr="0076054D">
        <w:trPr>
          <w:trHeight w:val="64"/>
          <w:jc w:val="center"/>
        </w:trPr>
        <w:tc>
          <w:tcPr>
            <w:tcW w:w="3192" w:type="dxa"/>
            <w:vAlign w:val="center"/>
            <w:hideMark/>
          </w:tcPr>
          <w:p w:rsidR="00D1060A" w:rsidRPr="0095574D" w:rsidRDefault="00D1060A" w:rsidP="0076054D">
            <w:pPr>
              <w:spacing w:before="120" w:after="120"/>
              <w:jc w:val="center"/>
              <w:rPr>
                <w:szCs w:val="22"/>
                <w:lang w:eastAsia="el-GR"/>
              </w:rPr>
            </w:pPr>
            <w:proofErr w:type="spellStart"/>
            <w:r w:rsidRPr="0095574D">
              <w:rPr>
                <w:szCs w:val="22"/>
              </w:rPr>
              <w:t>R</w:t>
            </w:r>
            <w:r w:rsidRPr="009F54B2">
              <w:rPr>
                <w:szCs w:val="22"/>
                <w:vertAlign w:val="subscript"/>
              </w:rPr>
              <w:t>f</w:t>
            </w:r>
            <w:proofErr w:type="spellEnd"/>
          </w:p>
        </w:tc>
        <w:tc>
          <w:tcPr>
            <w:tcW w:w="3174" w:type="dxa"/>
            <w:noWrap/>
            <w:vAlign w:val="center"/>
            <w:hideMark/>
          </w:tcPr>
          <w:p w:rsidR="00D1060A" w:rsidRPr="0095574D" w:rsidRDefault="00D1060A" w:rsidP="0076054D">
            <w:pPr>
              <w:spacing w:before="120" w:after="120"/>
              <w:jc w:val="center"/>
              <w:rPr>
                <w:szCs w:val="22"/>
                <w:lang w:eastAsia="el-GR"/>
              </w:rPr>
            </w:pPr>
            <w:r w:rsidRPr="0095574D">
              <w:rPr>
                <w:szCs w:val="22"/>
              </w:rPr>
              <w:t>4,15%</w:t>
            </w:r>
          </w:p>
        </w:tc>
      </w:tr>
      <w:tr w:rsidR="00D1060A" w:rsidRPr="0031267D" w:rsidTr="0076054D">
        <w:trPr>
          <w:trHeight w:val="64"/>
          <w:jc w:val="center"/>
        </w:trPr>
        <w:tc>
          <w:tcPr>
            <w:tcW w:w="3192" w:type="dxa"/>
            <w:vAlign w:val="center"/>
            <w:hideMark/>
          </w:tcPr>
          <w:p w:rsidR="00D1060A" w:rsidRPr="0095574D" w:rsidRDefault="00D1060A" w:rsidP="0076054D">
            <w:pPr>
              <w:spacing w:before="120" w:after="120"/>
              <w:jc w:val="center"/>
              <w:rPr>
                <w:szCs w:val="22"/>
                <w:lang w:eastAsia="el-GR"/>
              </w:rPr>
            </w:pPr>
            <w:proofErr w:type="spellStart"/>
            <w:r w:rsidRPr="0095574D">
              <w:rPr>
                <w:szCs w:val="22"/>
              </w:rPr>
              <w:t>R</w:t>
            </w:r>
            <w:r w:rsidRPr="009F54B2">
              <w:rPr>
                <w:szCs w:val="22"/>
                <w:vertAlign w:val="subscript"/>
              </w:rPr>
              <w:t>p</w:t>
            </w:r>
            <w:proofErr w:type="spellEnd"/>
          </w:p>
        </w:tc>
        <w:tc>
          <w:tcPr>
            <w:tcW w:w="3174" w:type="dxa"/>
            <w:noWrap/>
            <w:vAlign w:val="center"/>
            <w:hideMark/>
          </w:tcPr>
          <w:p w:rsidR="00D1060A" w:rsidRPr="0095574D" w:rsidRDefault="00D1060A" w:rsidP="0076054D">
            <w:pPr>
              <w:spacing w:before="120" w:after="120"/>
              <w:jc w:val="center"/>
              <w:rPr>
                <w:szCs w:val="22"/>
                <w:lang w:eastAsia="el-GR"/>
              </w:rPr>
            </w:pPr>
            <w:r w:rsidRPr="0095574D">
              <w:rPr>
                <w:szCs w:val="22"/>
              </w:rPr>
              <w:t>5,</w:t>
            </w:r>
            <w:r w:rsidRPr="0095574D">
              <w:rPr>
                <w:szCs w:val="22"/>
                <w:lang w:val="el-GR"/>
              </w:rPr>
              <w:t>9</w:t>
            </w:r>
            <w:r w:rsidRPr="0095574D">
              <w:rPr>
                <w:szCs w:val="22"/>
              </w:rPr>
              <w:t>%</w:t>
            </w:r>
          </w:p>
        </w:tc>
      </w:tr>
      <w:tr w:rsidR="00D1060A" w:rsidRPr="0031267D" w:rsidTr="0076054D">
        <w:trPr>
          <w:trHeight w:val="64"/>
          <w:jc w:val="center"/>
        </w:trPr>
        <w:tc>
          <w:tcPr>
            <w:tcW w:w="3192" w:type="dxa"/>
            <w:vAlign w:val="center"/>
            <w:hideMark/>
          </w:tcPr>
          <w:p w:rsidR="00D1060A" w:rsidRPr="0095574D" w:rsidRDefault="00D1060A" w:rsidP="0076054D">
            <w:pPr>
              <w:spacing w:before="120" w:after="120"/>
              <w:jc w:val="center"/>
              <w:rPr>
                <w:szCs w:val="22"/>
                <w:lang w:eastAsia="el-GR"/>
              </w:rPr>
            </w:pPr>
            <w:r w:rsidRPr="0095574D">
              <w:rPr>
                <w:szCs w:val="22"/>
                <w:lang w:val="el-GR"/>
              </w:rPr>
              <w:t>β</w:t>
            </w:r>
          </w:p>
        </w:tc>
        <w:tc>
          <w:tcPr>
            <w:tcW w:w="3174" w:type="dxa"/>
            <w:noWrap/>
            <w:vAlign w:val="center"/>
            <w:hideMark/>
          </w:tcPr>
          <w:p w:rsidR="00D1060A" w:rsidRPr="0095574D" w:rsidRDefault="00D1060A" w:rsidP="0076054D">
            <w:pPr>
              <w:spacing w:before="120" w:after="120"/>
              <w:jc w:val="center"/>
              <w:rPr>
                <w:szCs w:val="22"/>
                <w:lang w:eastAsia="el-GR"/>
              </w:rPr>
            </w:pPr>
            <w:r w:rsidRPr="0095574D">
              <w:rPr>
                <w:szCs w:val="22"/>
              </w:rPr>
              <w:t>1,</w:t>
            </w:r>
            <w:r w:rsidRPr="0095574D">
              <w:rPr>
                <w:szCs w:val="22"/>
                <w:lang w:val="el-GR"/>
              </w:rPr>
              <w:t>59</w:t>
            </w:r>
          </w:p>
        </w:tc>
      </w:tr>
      <w:tr w:rsidR="00D1060A" w:rsidRPr="0031267D" w:rsidTr="0076054D">
        <w:trPr>
          <w:trHeight w:val="64"/>
          <w:jc w:val="center"/>
        </w:trPr>
        <w:tc>
          <w:tcPr>
            <w:tcW w:w="3192" w:type="dxa"/>
            <w:vAlign w:val="center"/>
            <w:hideMark/>
          </w:tcPr>
          <w:p w:rsidR="00D1060A" w:rsidRPr="0095574D" w:rsidRDefault="00D1060A" w:rsidP="0076054D">
            <w:pPr>
              <w:spacing w:before="120" w:after="120"/>
              <w:jc w:val="center"/>
              <w:rPr>
                <w:szCs w:val="22"/>
                <w:lang w:eastAsia="el-GR"/>
              </w:rPr>
            </w:pPr>
            <w:r w:rsidRPr="0095574D">
              <w:rPr>
                <w:szCs w:val="22"/>
              </w:rPr>
              <w:t>R</w:t>
            </w:r>
            <w:r w:rsidRPr="0095574D">
              <w:rPr>
                <w:szCs w:val="22"/>
                <w:vertAlign w:val="subscript"/>
              </w:rPr>
              <w:t>e</w:t>
            </w:r>
          </w:p>
        </w:tc>
        <w:tc>
          <w:tcPr>
            <w:tcW w:w="3174" w:type="dxa"/>
            <w:noWrap/>
            <w:vAlign w:val="center"/>
            <w:hideMark/>
          </w:tcPr>
          <w:p w:rsidR="00D1060A" w:rsidRPr="0095574D" w:rsidRDefault="00D1060A" w:rsidP="0076054D">
            <w:pPr>
              <w:spacing w:before="120" w:after="120"/>
              <w:jc w:val="center"/>
              <w:rPr>
                <w:szCs w:val="22"/>
                <w:lang w:eastAsia="el-GR"/>
              </w:rPr>
            </w:pPr>
            <w:r w:rsidRPr="0095574D">
              <w:rPr>
                <w:szCs w:val="22"/>
                <w:lang w:val="el-GR"/>
              </w:rPr>
              <w:t>13,51%</w:t>
            </w:r>
          </w:p>
        </w:tc>
      </w:tr>
      <w:tr w:rsidR="00D1060A" w:rsidRPr="0031267D" w:rsidTr="0076054D">
        <w:trPr>
          <w:trHeight w:val="64"/>
          <w:jc w:val="center"/>
        </w:trPr>
        <w:tc>
          <w:tcPr>
            <w:tcW w:w="3192" w:type="dxa"/>
            <w:vAlign w:val="center"/>
            <w:hideMark/>
          </w:tcPr>
          <w:p w:rsidR="00D1060A" w:rsidRPr="0095574D" w:rsidRDefault="00D1060A" w:rsidP="0076054D">
            <w:pPr>
              <w:spacing w:before="120" w:after="120"/>
              <w:jc w:val="center"/>
              <w:rPr>
                <w:szCs w:val="22"/>
                <w:lang w:eastAsia="el-GR"/>
              </w:rPr>
            </w:pPr>
            <w:r w:rsidRPr="0095574D">
              <w:rPr>
                <w:szCs w:val="22"/>
              </w:rPr>
              <w:t>R</w:t>
            </w:r>
            <w:r w:rsidRPr="0095574D">
              <w:rPr>
                <w:szCs w:val="22"/>
                <w:vertAlign w:val="subscript"/>
              </w:rPr>
              <w:t>d</w:t>
            </w:r>
          </w:p>
        </w:tc>
        <w:tc>
          <w:tcPr>
            <w:tcW w:w="3174" w:type="dxa"/>
            <w:noWrap/>
            <w:vAlign w:val="center"/>
            <w:hideMark/>
          </w:tcPr>
          <w:p w:rsidR="00D1060A" w:rsidRPr="0095574D" w:rsidRDefault="00D1060A" w:rsidP="0076054D">
            <w:pPr>
              <w:spacing w:before="120" w:after="120"/>
              <w:jc w:val="center"/>
              <w:rPr>
                <w:szCs w:val="22"/>
                <w:lang w:eastAsia="el-GR"/>
              </w:rPr>
            </w:pPr>
            <w:r w:rsidRPr="0095574D">
              <w:rPr>
                <w:szCs w:val="22"/>
                <w:lang w:val="el-GR"/>
              </w:rPr>
              <w:t>4,88%</w:t>
            </w:r>
          </w:p>
        </w:tc>
      </w:tr>
      <w:tr w:rsidR="00D1060A" w:rsidRPr="0031267D" w:rsidTr="0076054D">
        <w:trPr>
          <w:trHeight w:val="64"/>
          <w:jc w:val="center"/>
        </w:trPr>
        <w:tc>
          <w:tcPr>
            <w:tcW w:w="3192" w:type="dxa"/>
            <w:noWrap/>
            <w:vAlign w:val="center"/>
            <w:hideMark/>
          </w:tcPr>
          <w:p w:rsidR="00D1060A" w:rsidRPr="0095574D" w:rsidRDefault="00D1060A" w:rsidP="0076054D">
            <w:pPr>
              <w:spacing w:before="120" w:after="120"/>
              <w:jc w:val="center"/>
              <w:rPr>
                <w:szCs w:val="22"/>
                <w:lang w:eastAsia="el-GR"/>
              </w:rPr>
            </w:pPr>
            <w:r w:rsidRPr="0095574D">
              <w:rPr>
                <w:szCs w:val="22"/>
              </w:rPr>
              <w:t>D / (</w:t>
            </w:r>
            <w:proofErr w:type="spellStart"/>
            <w:r w:rsidRPr="0095574D">
              <w:rPr>
                <w:szCs w:val="22"/>
              </w:rPr>
              <w:t>D+Emv</w:t>
            </w:r>
            <w:proofErr w:type="spellEnd"/>
            <w:r w:rsidRPr="0095574D">
              <w:rPr>
                <w:szCs w:val="22"/>
              </w:rPr>
              <w:t>)</w:t>
            </w:r>
          </w:p>
        </w:tc>
        <w:tc>
          <w:tcPr>
            <w:tcW w:w="3174" w:type="dxa"/>
            <w:vAlign w:val="center"/>
            <w:hideMark/>
          </w:tcPr>
          <w:p w:rsidR="00D1060A" w:rsidRPr="0095574D" w:rsidRDefault="00D1060A" w:rsidP="0076054D">
            <w:pPr>
              <w:spacing w:before="120" w:after="120"/>
              <w:jc w:val="center"/>
              <w:rPr>
                <w:szCs w:val="22"/>
                <w:lang w:eastAsia="el-GR"/>
              </w:rPr>
            </w:pPr>
            <w:r w:rsidRPr="0095574D">
              <w:rPr>
                <w:szCs w:val="22"/>
              </w:rPr>
              <w:t>53,</w:t>
            </w:r>
            <w:r w:rsidRPr="0095574D">
              <w:rPr>
                <w:szCs w:val="22"/>
                <w:lang w:val="el-GR"/>
              </w:rPr>
              <w:t>93</w:t>
            </w:r>
            <w:r w:rsidRPr="0095574D">
              <w:rPr>
                <w:szCs w:val="22"/>
              </w:rPr>
              <w:t>%</w:t>
            </w:r>
          </w:p>
        </w:tc>
      </w:tr>
      <w:tr w:rsidR="00D1060A" w:rsidRPr="0031267D" w:rsidTr="0076054D">
        <w:trPr>
          <w:trHeight w:val="64"/>
          <w:jc w:val="center"/>
        </w:trPr>
        <w:tc>
          <w:tcPr>
            <w:tcW w:w="3192" w:type="dxa"/>
            <w:noWrap/>
            <w:vAlign w:val="center"/>
            <w:hideMark/>
          </w:tcPr>
          <w:p w:rsidR="00D1060A" w:rsidRPr="0095574D" w:rsidRDefault="00D1060A" w:rsidP="0076054D">
            <w:pPr>
              <w:spacing w:before="120" w:after="120"/>
              <w:jc w:val="center"/>
              <w:rPr>
                <w:szCs w:val="22"/>
                <w:lang w:eastAsia="el-GR"/>
              </w:rPr>
            </w:pPr>
            <w:proofErr w:type="spellStart"/>
            <w:r w:rsidRPr="0095574D">
              <w:rPr>
                <w:szCs w:val="22"/>
              </w:rPr>
              <w:t>Emv</w:t>
            </w:r>
            <w:proofErr w:type="spellEnd"/>
            <w:r w:rsidRPr="0095574D">
              <w:rPr>
                <w:szCs w:val="22"/>
              </w:rPr>
              <w:t xml:space="preserve"> / (</w:t>
            </w:r>
            <w:proofErr w:type="spellStart"/>
            <w:r w:rsidRPr="0095574D">
              <w:rPr>
                <w:szCs w:val="22"/>
              </w:rPr>
              <w:t>D+Emv</w:t>
            </w:r>
            <w:proofErr w:type="spellEnd"/>
            <w:r w:rsidRPr="0095574D">
              <w:rPr>
                <w:szCs w:val="22"/>
              </w:rPr>
              <w:t>)</w:t>
            </w:r>
          </w:p>
        </w:tc>
        <w:tc>
          <w:tcPr>
            <w:tcW w:w="3174" w:type="dxa"/>
            <w:vAlign w:val="center"/>
            <w:hideMark/>
          </w:tcPr>
          <w:p w:rsidR="00D1060A" w:rsidRPr="0095574D" w:rsidRDefault="00D1060A" w:rsidP="0076054D">
            <w:pPr>
              <w:spacing w:before="120" w:after="120"/>
              <w:jc w:val="center"/>
              <w:rPr>
                <w:szCs w:val="22"/>
                <w:lang w:eastAsia="el-GR"/>
              </w:rPr>
            </w:pPr>
            <w:r w:rsidRPr="0095574D">
              <w:rPr>
                <w:szCs w:val="22"/>
              </w:rPr>
              <w:t>46,</w:t>
            </w:r>
            <w:r w:rsidRPr="0095574D">
              <w:rPr>
                <w:szCs w:val="22"/>
                <w:lang w:val="el-GR"/>
              </w:rPr>
              <w:t>07</w:t>
            </w:r>
            <w:r w:rsidRPr="0095574D">
              <w:rPr>
                <w:szCs w:val="22"/>
              </w:rPr>
              <w:t>%</w:t>
            </w:r>
          </w:p>
        </w:tc>
      </w:tr>
      <w:tr w:rsidR="00D1060A" w:rsidRPr="0031267D" w:rsidTr="0076054D">
        <w:trPr>
          <w:trHeight w:val="64"/>
          <w:jc w:val="center"/>
        </w:trPr>
        <w:tc>
          <w:tcPr>
            <w:tcW w:w="3192" w:type="dxa"/>
            <w:noWrap/>
            <w:vAlign w:val="center"/>
          </w:tcPr>
          <w:p w:rsidR="00D1060A" w:rsidRPr="0095574D" w:rsidRDefault="00D1060A" w:rsidP="0076054D">
            <w:pPr>
              <w:spacing w:before="120" w:after="120"/>
              <w:jc w:val="center"/>
              <w:rPr>
                <w:szCs w:val="22"/>
              </w:rPr>
            </w:pPr>
            <w:r w:rsidRPr="0095574D">
              <w:rPr>
                <w:szCs w:val="22"/>
              </w:rPr>
              <w:t>Tax</w:t>
            </w:r>
          </w:p>
        </w:tc>
        <w:tc>
          <w:tcPr>
            <w:tcW w:w="3174" w:type="dxa"/>
            <w:vAlign w:val="center"/>
          </w:tcPr>
          <w:p w:rsidR="00D1060A" w:rsidRPr="0095574D" w:rsidRDefault="00D1060A" w:rsidP="0076054D">
            <w:pPr>
              <w:spacing w:before="120" w:after="120"/>
              <w:jc w:val="center"/>
              <w:rPr>
                <w:szCs w:val="22"/>
              </w:rPr>
            </w:pPr>
            <w:r w:rsidRPr="0095574D">
              <w:rPr>
                <w:szCs w:val="22"/>
                <w:lang w:val="el-GR"/>
              </w:rPr>
              <w:t>28%</w:t>
            </w:r>
          </w:p>
        </w:tc>
      </w:tr>
      <w:tr w:rsidR="00D1060A" w:rsidRPr="0031267D" w:rsidTr="0076054D">
        <w:trPr>
          <w:trHeight w:val="64"/>
          <w:jc w:val="center"/>
        </w:trPr>
        <w:tc>
          <w:tcPr>
            <w:tcW w:w="3192" w:type="dxa"/>
            <w:noWrap/>
            <w:vAlign w:val="center"/>
          </w:tcPr>
          <w:p w:rsidR="00D1060A" w:rsidRPr="0095574D" w:rsidRDefault="00D1060A" w:rsidP="0076054D">
            <w:pPr>
              <w:spacing w:before="120" w:after="120"/>
              <w:jc w:val="center"/>
              <w:rPr>
                <w:szCs w:val="22"/>
              </w:rPr>
            </w:pPr>
            <w:r w:rsidRPr="0095574D">
              <w:rPr>
                <w:szCs w:val="22"/>
              </w:rPr>
              <w:t>WACC (nominal, post-tax)</w:t>
            </w:r>
          </w:p>
        </w:tc>
        <w:tc>
          <w:tcPr>
            <w:tcW w:w="3174" w:type="dxa"/>
            <w:vAlign w:val="center"/>
          </w:tcPr>
          <w:p w:rsidR="00D1060A" w:rsidRPr="0095574D" w:rsidRDefault="00D1060A" w:rsidP="0076054D">
            <w:pPr>
              <w:spacing w:before="120" w:after="120"/>
              <w:jc w:val="center"/>
              <w:rPr>
                <w:szCs w:val="22"/>
              </w:rPr>
            </w:pPr>
            <w:r w:rsidRPr="0095574D">
              <w:rPr>
                <w:szCs w:val="22"/>
              </w:rPr>
              <w:t>8,</w:t>
            </w:r>
            <w:r w:rsidRPr="0095574D">
              <w:rPr>
                <w:szCs w:val="22"/>
                <w:lang w:val="el-GR"/>
              </w:rPr>
              <w:t>12</w:t>
            </w:r>
            <w:r w:rsidRPr="0095574D">
              <w:rPr>
                <w:szCs w:val="22"/>
              </w:rPr>
              <w:t>%</w:t>
            </w:r>
          </w:p>
        </w:tc>
      </w:tr>
      <w:tr w:rsidR="00D1060A" w:rsidRPr="0031267D" w:rsidTr="0076054D">
        <w:trPr>
          <w:trHeight w:val="64"/>
          <w:jc w:val="center"/>
        </w:trPr>
        <w:tc>
          <w:tcPr>
            <w:tcW w:w="3192" w:type="dxa"/>
            <w:noWrap/>
            <w:vAlign w:val="center"/>
          </w:tcPr>
          <w:p w:rsidR="00D1060A" w:rsidRPr="0095574D" w:rsidRDefault="00D1060A" w:rsidP="0076054D">
            <w:pPr>
              <w:spacing w:before="120" w:after="120"/>
              <w:jc w:val="center"/>
              <w:rPr>
                <w:szCs w:val="22"/>
              </w:rPr>
            </w:pPr>
            <w:r w:rsidRPr="0095574D">
              <w:rPr>
                <w:szCs w:val="22"/>
              </w:rPr>
              <w:t>WACC (nominal, pre-tax)</w:t>
            </w:r>
          </w:p>
        </w:tc>
        <w:tc>
          <w:tcPr>
            <w:tcW w:w="3174" w:type="dxa"/>
            <w:vAlign w:val="center"/>
          </w:tcPr>
          <w:p w:rsidR="00D1060A" w:rsidRPr="0095574D" w:rsidRDefault="00D1060A" w:rsidP="0076054D">
            <w:pPr>
              <w:spacing w:before="120" w:after="120"/>
              <w:jc w:val="center"/>
              <w:rPr>
                <w:szCs w:val="22"/>
              </w:rPr>
            </w:pPr>
            <w:r w:rsidRPr="0095574D">
              <w:rPr>
                <w:szCs w:val="22"/>
              </w:rPr>
              <w:t>11,</w:t>
            </w:r>
            <w:r w:rsidRPr="0095574D">
              <w:rPr>
                <w:szCs w:val="22"/>
                <w:lang w:val="el-GR"/>
              </w:rPr>
              <w:t>28</w:t>
            </w:r>
            <w:r w:rsidRPr="0095574D">
              <w:rPr>
                <w:szCs w:val="22"/>
              </w:rPr>
              <w:t>%</w:t>
            </w:r>
          </w:p>
        </w:tc>
      </w:tr>
    </w:tbl>
    <w:p w:rsidR="00D1060A" w:rsidRPr="001A5CC3" w:rsidRDefault="00D1060A" w:rsidP="00D1060A">
      <w:pPr>
        <w:keepNext/>
        <w:spacing w:line="259" w:lineRule="auto"/>
        <w:rPr>
          <w:rFonts w:eastAsia="Batang" w:cs="Arial"/>
          <w:b/>
          <w:u w:val="single"/>
          <w:lang w:val="el-GR"/>
        </w:rPr>
      </w:pPr>
      <w:r w:rsidRPr="001A5CC3">
        <w:rPr>
          <w:rFonts w:eastAsia="Batang" w:cs="Arial"/>
          <w:lang w:val="el-GR"/>
        </w:rPr>
        <w:lastRenderedPageBreak/>
        <w:t xml:space="preserve">Οι τιμές των παραμέτρων για τον υπολογισμό του </w:t>
      </w:r>
      <w:r w:rsidRPr="001A5CC3">
        <w:rPr>
          <w:rFonts w:eastAsia="Batang" w:cs="Arial"/>
        </w:rPr>
        <w:t>WACC</w:t>
      </w:r>
      <w:r w:rsidRPr="001A5CC3">
        <w:rPr>
          <w:rFonts w:eastAsia="Batang" w:cs="Arial"/>
          <w:lang w:val="el-GR"/>
        </w:rPr>
        <w:t xml:space="preserve"> και η τιμή του </w:t>
      </w:r>
      <w:proofErr w:type="spellStart"/>
      <w:r w:rsidRPr="001A5CC3">
        <w:rPr>
          <w:rFonts w:eastAsia="Batang" w:cs="Arial"/>
        </w:rPr>
        <w:t>WACC</w:t>
      </w:r>
      <w:r w:rsidRPr="001A5CC3">
        <w:rPr>
          <w:rFonts w:eastAsia="Batang" w:cs="Arial"/>
          <w:vertAlign w:val="subscript"/>
        </w:rPr>
        <w:t>real</w:t>
      </w:r>
      <w:proofErr w:type="spellEnd"/>
      <w:r w:rsidRPr="001A5CC3">
        <w:rPr>
          <w:rFonts w:eastAsia="Batang" w:cs="Arial"/>
          <w:vertAlign w:val="subscript"/>
          <w:lang w:val="el-GR"/>
        </w:rPr>
        <w:t xml:space="preserve">, </w:t>
      </w:r>
      <w:r w:rsidRPr="001A5CC3">
        <w:rPr>
          <w:rFonts w:eastAsia="Batang" w:cs="Arial"/>
          <w:vertAlign w:val="subscript"/>
        </w:rPr>
        <w:t>pre</w:t>
      </w:r>
      <w:r w:rsidRPr="001A5CC3">
        <w:rPr>
          <w:rFonts w:eastAsia="Batang" w:cs="Arial"/>
          <w:vertAlign w:val="subscript"/>
          <w:lang w:val="el-GR"/>
        </w:rPr>
        <w:t>-</w:t>
      </w:r>
      <w:r w:rsidRPr="001A5CC3">
        <w:rPr>
          <w:rFonts w:eastAsia="Batang" w:cs="Arial"/>
          <w:vertAlign w:val="subscript"/>
        </w:rPr>
        <w:t>tax</w:t>
      </w:r>
      <w:r w:rsidRPr="001A5CC3">
        <w:rPr>
          <w:rFonts w:eastAsia="Batang" w:cs="Arial"/>
          <w:vertAlign w:val="subscript"/>
          <w:lang w:val="el-GR"/>
        </w:rPr>
        <w:t xml:space="preserve"> </w:t>
      </w:r>
      <w:r w:rsidRPr="001A5CC3">
        <w:rPr>
          <w:rFonts w:eastAsia="Batang" w:cs="Arial"/>
          <w:lang w:val="el-GR"/>
        </w:rPr>
        <w:t xml:space="preserve">στην περίπτωση του </w:t>
      </w:r>
      <w:r w:rsidRPr="001A5CC3">
        <w:rPr>
          <w:rFonts w:eastAsia="Batang" w:cs="Arial"/>
          <w:b/>
          <w:u w:val="single"/>
          <w:lang w:val="el-GR"/>
        </w:rPr>
        <w:t xml:space="preserve">τεχνοοικονομικού μοντέλου </w:t>
      </w:r>
      <w:r w:rsidRPr="001A5CC3">
        <w:rPr>
          <w:rFonts w:eastAsia="Batang" w:cs="Arial"/>
          <w:b/>
          <w:u w:val="single"/>
        </w:rPr>
        <w:t>bottom</w:t>
      </w:r>
      <w:r w:rsidRPr="001A5CC3">
        <w:rPr>
          <w:rFonts w:eastAsia="Batang" w:cs="Arial"/>
          <w:b/>
          <w:u w:val="single"/>
          <w:lang w:val="el-GR"/>
        </w:rPr>
        <w:t>-</w:t>
      </w:r>
      <w:r w:rsidRPr="001A5CC3">
        <w:rPr>
          <w:rFonts w:eastAsia="Batang" w:cs="Arial"/>
          <w:b/>
          <w:u w:val="single"/>
        </w:rPr>
        <w:t>up</w:t>
      </w:r>
      <w:r w:rsidRPr="001A5CC3">
        <w:rPr>
          <w:rFonts w:eastAsia="Batang" w:cs="Arial"/>
          <w:b/>
          <w:u w:val="single"/>
          <w:lang w:val="el-GR"/>
        </w:rPr>
        <w:t xml:space="preserve"> </w:t>
      </w:r>
      <w:r w:rsidRPr="001A5CC3">
        <w:rPr>
          <w:rFonts w:eastAsia="Batang" w:cs="Arial"/>
          <w:b/>
          <w:u w:val="single"/>
        </w:rPr>
        <w:t>pure</w:t>
      </w:r>
      <w:r w:rsidRPr="001A5CC3">
        <w:rPr>
          <w:rFonts w:eastAsia="Batang" w:cs="Arial"/>
          <w:b/>
          <w:u w:val="single"/>
          <w:lang w:val="el-GR"/>
        </w:rPr>
        <w:t xml:space="preserve"> </w:t>
      </w:r>
      <w:r w:rsidRPr="001A5CC3">
        <w:rPr>
          <w:rFonts w:eastAsia="Batang" w:cs="Arial"/>
          <w:b/>
          <w:u w:val="single"/>
        </w:rPr>
        <w:t>LRIC</w:t>
      </w:r>
      <w:r w:rsidRPr="001A5CC3">
        <w:rPr>
          <w:rFonts w:eastAsia="Batang" w:cs="Arial"/>
          <w:b/>
          <w:u w:val="single"/>
          <w:lang w:val="el-GR"/>
        </w:rPr>
        <w:t xml:space="preserve"> υπολογισμού τελών τερματισμού σε κινητά δίκτυα</w:t>
      </w:r>
      <w:r w:rsidRPr="001A5CC3">
        <w:rPr>
          <w:rFonts w:eastAsia="Batang" w:cs="Arial"/>
          <w:lang w:val="el-GR"/>
        </w:rPr>
        <w:t xml:space="preserve"> παρουσιάζονται στον παρακάτω πίνακα:</w:t>
      </w:r>
    </w:p>
    <w:p w:rsidR="00D1060A" w:rsidRPr="00B92B53" w:rsidRDefault="00D1060A" w:rsidP="00D1060A">
      <w:pPr>
        <w:pStyle w:val="ae"/>
        <w:rPr>
          <w:rFonts w:eastAsia="Batang" w:cs="Arial"/>
          <w:lang w:val="el-GR"/>
        </w:rPr>
      </w:pPr>
      <w:bookmarkStart w:id="20" w:name="_Toc5641285"/>
      <w:r w:rsidRPr="00B92B53">
        <w:rPr>
          <w:rFonts w:cs="Arial"/>
          <w:lang w:val="el-GR"/>
        </w:rPr>
        <w:t xml:space="preserve">Πίνακας </w:t>
      </w:r>
      <w:r w:rsidR="00E27F31" w:rsidRPr="00150D24">
        <w:rPr>
          <w:rFonts w:cs="Arial"/>
          <w:b w:val="0"/>
        </w:rPr>
        <w:fldChar w:fldCharType="begin"/>
      </w:r>
      <w:r w:rsidRPr="00B92B53">
        <w:rPr>
          <w:rFonts w:cs="Arial"/>
          <w:lang w:val="el-GR"/>
        </w:rPr>
        <w:instrText xml:space="preserve"> </w:instrText>
      </w:r>
      <w:r w:rsidRPr="0095574D">
        <w:rPr>
          <w:rFonts w:cs="Arial"/>
        </w:rPr>
        <w:instrText>SEQ</w:instrText>
      </w:r>
      <w:r w:rsidRPr="00B92B53">
        <w:rPr>
          <w:rFonts w:cs="Arial"/>
          <w:lang w:val="el-GR"/>
        </w:rPr>
        <w:instrText xml:space="preserve"> Πίνακας \* </w:instrText>
      </w:r>
      <w:r w:rsidRPr="0095574D">
        <w:rPr>
          <w:rFonts w:cs="Arial"/>
        </w:rPr>
        <w:instrText>ARABIC</w:instrText>
      </w:r>
      <w:r w:rsidRPr="00B92B53">
        <w:rPr>
          <w:rFonts w:cs="Arial"/>
          <w:lang w:val="el-GR"/>
        </w:rPr>
        <w:instrText xml:space="preserve"> </w:instrText>
      </w:r>
      <w:r w:rsidR="00E27F31" w:rsidRPr="00150D24">
        <w:rPr>
          <w:rFonts w:cs="Arial"/>
          <w:b w:val="0"/>
        </w:rPr>
        <w:fldChar w:fldCharType="separate"/>
      </w:r>
      <w:r w:rsidRPr="00B92B53">
        <w:rPr>
          <w:rFonts w:cs="Arial"/>
          <w:noProof/>
          <w:lang w:val="el-GR"/>
        </w:rPr>
        <w:t>2</w:t>
      </w:r>
      <w:r w:rsidR="00E27F31" w:rsidRPr="00150D24">
        <w:rPr>
          <w:rFonts w:cs="Arial"/>
          <w:b w:val="0"/>
        </w:rPr>
        <w:fldChar w:fldCharType="end"/>
      </w:r>
      <w:r w:rsidRPr="00B92B53">
        <w:rPr>
          <w:rFonts w:cs="Arial"/>
          <w:b w:val="0"/>
          <w:lang w:val="el-GR"/>
        </w:rPr>
        <w:t>:</w:t>
      </w:r>
      <w:r w:rsidRPr="00B92B53">
        <w:rPr>
          <w:rFonts w:cs="Arial"/>
          <w:lang w:val="el-GR"/>
        </w:rPr>
        <w:t xml:space="preserve"> Παράμετροι Υπολογισμού </w:t>
      </w:r>
      <w:r w:rsidRPr="0095574D">
        <w:rPr>
          <w:rFonts w:cs="Arial"/>
        </w:rPr>
        <w:t>WACC</w:t>
      </w:r>
      <w:r w:rsidRPr="00B92B53">
        <w:rPr>
          <w:rFonts w:cs="Arial"/>
          <w:lang w:val="el-GR"/>
        </w:rPr>
        <w:t xml:space="preserve"> τεχνοοικονομικού  μοντέλου </w:t>
      </w:r>
      <w:r w:rsidRPr="0095574D">
        <w:rPr>
          <w:rFonts w:cs="Arial"/>
        </w:rPr>
        <w:t>bottom</w:t>
      </w:r>
      <w:r w:rsidRPr="00B92B53">
        <w:rPr>
          <w:rFonts w:cs="Arial"/>
          <w:lang w:val="el-GR"/>
        </w:rPr>
        <w:t>-</w:t>
      </w:r>
      <w:r w:rsidRPr="0095574D">
        <w:rPr>
          <w:rFonts w:cs="Arial"/>
        </w:rPr>
        <w:t>up</w:t>
      </w:r>
      <w:r w:rsidRPr="00B92B53">
        <w:rPr>
          <w:rFonts w:cs="Arial"/>
          <w:lang w:val="el-GR"/>
        </w:rPr>
        <w:t xml:space="preserve"> </w:t>
      </w:r>
      <w:r w:rsidRPr="0095574D">
        <w:rPr>
          <w:rFonts w:cs="Arial"/>
        </w:rPr>
        <w:t>pure</w:t>
      </w:r>
      <w:r w:rsidRPr="00B92B53">
        <w:rPr>
          <w:rFonts w:cs="Arial"/>
          <w:lang w:val="el-GR"/>
        </w:rPr>
        <w:t xml:space="preserve"> </w:t>
      </w:r>
      <w:r w:rsidRPr="0095574D">
        <w:rPr>
          <w:rFonts w:cs="Arial"/>
        </w:rPr>
        <w:t>LRIC</w:t>
      </w:r>
      <w:r w:rsidRPr="00B92B53">
        <w:rPr>
          <w:rFonts w:cs="Arial"/>
          <w:lang w:val="el-GR"/>
        </w:rPr>
        <w:t xml:space="preserve"> υπολογισμού τελών τερματισμού σε κινητά δίκτυα</w:t>
      </w:r>
      <w:bookmarkEnd w:id="20"/>
    </w:p>
    <w:tbl>
      <w:tblPr>
        <w:tblStyle w:val="afff2"/>
        <w:tblW w:w="6063" w:type="dxa"/>
        <w:jc w:val="center"/>
        <w:tblLook w:val="04A0" w:firstRow="1" w:lastRow="0" w:firstColumn="1" w:lastColumn="0" w:noHBand="0" w:noVBand="1"/>
      </w:tblPr>
      <w:tblGrid>
        <w:gridCol w:w="3040"/>
        <w:gridCol w:w="3023"/>
      </w:tblGrid>
      <w:tr w:rsidR="00D1060A" w:rsidRPr="0031267D" w:rsidTr="005A5AFE">
        <w:trPr>
          <w:cnfStyle w:val="100000000000" w:firstRow="1" w:lastRow="0" w:firstColumn="0" w:lastColumn="0" w:oddVBand="0" w:evenVBand="0" w:oddHBand="0" w:evenHBand="0" w:firstRowFirstColumn="0" w:firstRowLastColumn="0" w:lastRowFirstColumn="0" w:lastRowLastColumn="0"/>
          <w:trHeight w:val="63"/>
          <w:jc w:val="center"/>
        </w:trPr>
        <w:tc>
          <w:tcPr>
            <w:tcW w:w="3040" w:type="dxa"/>
            <w:hideMark/>
          </w:tcPr>
          <w:p w:rsidR="00D1060A" w:rsidRPr="0057667D" w:rsidRDefault="00D1060A" w:rsidP="0076054D">
            <w:pPr>
              <w:spacing w:before="120" w:after="120"/>
              <w:jc w:val="center"/>
              <w:rPr>
                <w:szCs w:val="22"/>
                <w:lang w:eastAsia="el-GR"/>
              </w:rPr>
            </w:pPr>
            <w:proofErr w:type="spellStart"/>
            <w:r w:rsidRPr="00E355B3">
              <w:t>Στοιχεί</w:t>
            </w:r>
            <w:proofErr w:type="spellEnd"/>
            <w:r w:rsidRPr="00E355B3">
              <w:t>α WACC</w:t>
            </w:r>
          </w:p>
        </w:tc>
        <w:tc>
          <w:tcPr>
            <w:tcW w:w="3023" w:type="dxa"/>
            <w:noWrap/>
            <w:hideMark/>
          </w:tcPr>
          <w:p w:rsidR="00D1060A" w:rsidRPr="0057667D" w:rsidRDefault="00D1060A" w:rsidP="0076054D">
            <w:pPr>
              <w:spacing w:before="120" w:after="120"/>
              <w:jc w:val="center"/>
              <w:rPr>
                <w:szCs w:val="22"/>
                <w:lang w:eastAsia="el-GR"/>
              </w:rPr>
            </w:pPr>
            <w:r w:rsidRPr="00E355B3">
              <w:t>Average 2017</w:t>
            </w:r>
          </w:p>
        </w:tc>
      </w:tr>
      <w:tr w:rsidR="00D1060A" w:rsidRPr="0031267D" w:rsidTr="005A5AFE">
        <w:trPr>
          <w:trHeight w:val="63"/>
          <w:jc w:val="center"/>
        </w:trPr>
        <w:tc>
          <w:tcPr>
            <w:tcW w:w="3040" w:type="dxa"/>
            <w:hideMark/>
          </w:tcPr>
          <w:p w:rsidR="00D1060A" w:rsidRPr="0057667D" w:rsidRDefault="00D1060A" w:rsidP="0076054D">
            <w:pPr>
              <w:spacing w:before="120" w:after="120"/>
              <w:jc w:val="center"/>
              <w:rPr>
                <w:szCs w:val="22"/>
                <w:lang w:eastAsia="el-GR"/>
              </w:rPr>
            </w:pPr>
            <w:proofErr w:type="spellStart"/>
            <w:r>
              <w:t>R</w:t>
            </w:r>
            <w:r w:rsidRPr="009F54B2">
              <w:rPr>
                <w:vertAlign w:val="subscript"/>
              </w:rPr>
              <w:t>f</w:t>
            </w:r>
            <w:proofErr w:type="spellEnd"/>
          </w:p>
        </w:tc>
        <w:tc>
          <w:tcPr>
            <w:tcW w:w="3023" w:type="dxa"/>
            <w:noWrap/>
            <w:hideMark/>
          </w:tcPr>
          <w:p w:rsidR="00D1060A" w:rsidRPr="0057667D" w:rsidRDefault="00D1060A" w:rsidP="0076054D">
            <w:pPr>
              <w:spacing w:before="120" w:after="120"/>
              <w:jc w:val="center"/>
              <w:rPr>
                <w:szCs w:val="22"/>
                <w:lang w:eastAsia="el-GR"/>
              </w:rPr>
            </w:pPr>
            <w:r w:rsidRPr="00512EB1">
              <w:t>4,15%</w:t>
            </w:r>
          </w:p>
        </w:tc>
      </w:tr>
      <w:tr w:rsidR="00D1060A" w:rsidRPr="0031267D" w:rsidTr="005A5AFE">
        <w:trPr>
          <w:trHeight w:val="63"/>
          <w:jc w:val="center"/>
        </w:trPr>
        <w:tc>
          <w:tcPr>
            <w:tcW w:w="3040" w:type="dxa"/>
            <w:hideMark/>
          </w:tcPr>
          <w:p w:rsidR="00D1060A" w:rsidRPr="0057667D" w:rsidRDefault="00D1060A" w:rsidP="0076054D">
            <w:pPr>
              <w:spacing w:before="120" w:after="120"/>
              <w:jc w:val="center"/>
              <w:rPr>
                <w:szCs w:val="22"/>
                <w:lang w:eastAsia="el-GR"/>
              </w:rPr>
            </w:pPr>
            <w:proofErr w:type="spellStart"/>
            <w:r>
              <w:t>R</w:t>
            </w:r>
            <w:r w:rsidRPr="009F54B2">
              <w:rPr>
                <w:vertAlign w:val="subscript"/>
              </w:rPr>
              <w:t>p</w:t>
            </w:r>
            <w:proofErr w:type="spellEnd"/>
          </w:p>
        </w:tc>
        <w:tc>
          <w:tcPr>
            <w:tcW w:w="3023" w:type="dxa"/>
            <w:noWrap/>
            <w:hideMark/>
          </w:tcPr>
          <w:p w:rsidR="00D1060A" w:rsidRPr="0057667D" w:rsidRDefault="00D1060A" w:rsidP="0076054D">
            <w:pPr>
              <w:spacing w:before="120" w:after="120"/>
              <w:jc w:val="center"/>
              <w:rPr>
                <w:szCs w:val="22"/>
                <w:lang w:eastAsia="el-GR"/>
              </w:rPr>
            </w:pPr>
            <w:r w:rsidRPr="00512EB1">
              <w:t>5,66%</w:t>
            </w:r>
          </w:p>
        </w:tc>
      </w:tr>
      <w:tr w:rsidR="00D1060A" w:rsidRPr="0031267D" w:rsidTr="005A5AFE">
        <w:trPr>
          <w:trHeight w:val="63"/>
          <w:jc w:val="center"/>
        </w:trPr>
        <w:tc>
          <w:tcPr>
            <w:tcW w:w="3040" w:type="dxa"/>
            <w:hideMark/>
          </w:tcPr>
          <w:p w:rsidR="00D1060A" w:rsidRPr="0057667D" w:rsidRDefault="00D1060A" w:rsidP="0076054D">
            <w:pPr>
              <w:spacing w:before="120" w:after="120"/>
              <w:jc w:val="center"/>
              <w:rPr>
                <w:szCs w:val="22"/>
                <w:lang w:eastAsia="el-GR"/>
              </w:rPr>
            </w:pPr>
            <w:r>
              <w:rPr>
                <w:lang w:val="el-GR"/>
              </w:rPr>
              <w:t>β</w:t>
            </w:r>
          </w:p>
        </w:tc>
        <w:tc>
          <w:tcPr>
            <w:tcW w:w="3023" w:type="dxa"/>
            <w:noWrap/>
            <w:hideMark/>
          </w:tcPr>
          <w:p w:rsidR="00D1060A" w:rsidRPr="0057667D" w:rsidRDefault="00D1060A" w:rsidP="0076054D">
            <w:pPr>
              <w:spacing w:before="120" w:after="120"/>
              <w:jc w:val="center"/>
              <w:rPr>
                <w:szCs w:val="22"/>
                <w:lang w:eastAsia="el-GR"/>
              </w:rPr>
            </w:pPr>
            <w:r w:rsidRPr="00512EB1">
              <w:t>1,48</w:t>
            </w:r>
          </w:p>
        </w:tc>
      </w:tr>
      <w:tr w:rsidR="00D1060A" w:rsidRPr="0031267D" w:rsidTr="005A5AFE">
        <w:trPr>
          <w:trHeight w:val="63"/>
          <w:jc w:val="center"/>
        </w:trPr>
        <w:tc>
          <w:tcPr>
            <w:tcW w:w="3040" w:type="dxa"/>
            <w:hideMark/>
          </w:tcPr>
          <w:p w:rsidR="00D1060A" w:rsidRPr="0057667D" w:rsidRDefault="00D1060A" w:rsidP="0076054D">
            <w:pPr>
              <w:spacing w:before="120" w:after="120"/>
              <w:jc w:val="center"/>
              <w:rPr>
                <w:szCs w:val="22"/>
                <w:lang w:eastAsia="el-GR"/>
              </w:rPr>
            </w:pPr>
            <w:r w:rsidRPr="00E355B3">
              <w:t>R</w:t>
            </w:r>
            <w:r w:rsidRPr="00E355B3">
              <w:rPr>
                <w:vertAlign w:val="subscript"/>
              </w:rPr>
              <w:t>e</w:t>
            </w:r>
          </w:p>
        </w:tc>
        <w:tc>
          <w:tcPr>
            <w:tcW w:w="3023" w:type="dxa"/>
            <w:noWrap/>
            <w:hideMark/>
          </w:tcPr>
          <w:p w:rsidR="00D1060A" w:rsidRPr="0057667D" w:rsidRDefault="00D1060A" w:rsidP="0076054D">
            <w:pPr>
              <w:spacing w:before="120" w:after="120"/>
              <w:jc w:val="center"/>
              <w:rPr>
                <w:szCs w:val="22"/>
                <w:lang w:eastAsia="el-GR"/>
              </w:rPr>
            </w:pPr>
            <w:r w:rsidRPr="00512EB1">
              <w:t>12,504%</w:t>
            </w:r>
          </w:p>
        </w:tc>
      </w:tr>
      <w:tr w:rsidR="00D1060A" w:rsidRPr="0031267D" w:rsidTr="005A5AFE">
        <w:trPr>
          <w:trHeight w:val="63"/>
          <w:jc w:val="center"/>
        </w:trPr>
        <w:tc>
          <w:tcPr>
            <w:tcW w:w="3040" w:type="dxa"/>
            <w:hideMark/>
          </w:tcPr>
          <w:p w:rsidR="00D1060A" w:rsidRPr="0057667D" w:rsidRDefault="00D1060A" w:rsidP="0076054D">
            <w:pPr>
              <w:spacing w:before="120" w:after="120"/>
              <w:jc w:val="center"/>
              <w:rPr>
                <w:szCs w:val="22"/>
                <w:lang w:eastAsia="el-GR"/>
              </w:rPr>
            </w:pPr>
            <w:r w:rsidRPr="00E355B3">
              <w:t>R</w:t>
            </w:r>
            <w:r w:rsidRPr="00E355B3">
              <w:rPr>
                <w:vertAlign w:val="subscript"/>
              </w:rPr>
              <w:t>d</w:t>
            </w:r>
          </w:p>
        </w:tc>
        <w:tc>
          <w:tcPr>
            <w:tcW w:w="3023" w:type="dxa"/>
            <w:noWrap/>
            <w:hideMark/>
          </w:tcPr>
          <w:p w:rsidR="00D1060A" w:rsidRPr="0057667D" w:rsidRDefault="00D1060A" w:rsidP="0076054D">
            <w:pPr>
              <w:spacing w:before="120" w:after="120"/>
              <w:jc w:val="center"/>
              <w:rPr>
                <w:szCs w:val="22"/>
                <w:lang w:eastAsia="el-GR"/>
              </w:rPr>
            </w:pPr>
            <w:r w:rsidRPr="00512EB1">
              <w:t>5,81%</w:t>
            </w:r>
          </w:p>
        </w:tc>
      </w:tr>
      <w:tr w:rsidR="00D1060A" w:rsidRPr="0031267D" w:rsidTr="005A5AFE">
        <w:trPr>
          <w:trHeight w:val="63"/>
          <w:jc w:val="center"/>
        </w:trPr>
        <w:tc>
          <w:tcPr>
            <w:tcW w:w="3040" w:type="dxa"/>
            <w:noWrap/>
            <w:hideMark/>
          </w:tcPr>
          <w:p w:rsidR="00D1060A" w:rsidRPr="0057667D" w:rsidRDefault="00D1060A" w:rsidP="0076054D">
            <w:pPr>
              <w:spacing w:before="120" w:after="120"/>
              <w:jc w:val="center"/>
              <w:rPr>
                <w:szCs w:val="22"/>
                <w:lang w:eastAsia="el-GR"/>
              </w:rPr>
            </w:pPr>
            <w:r w:rsidRPr="00E355B3">
              <w:t>D / (</w:t>
            </w:r>
            <w:proofErr w:type="spellStart"/>
            <w:r w:rsidRPr="00E355B3">
              <w:t>D+Emv</w:t>
            </w:r>
            <w:proofErr w:type="spellEnd"/>
            <w:r w:rsidRPr="00E355B3">
              <w:t>)</w:t>
            </w:r>
          </w:p>
        </w:tc>
        <w:tc>
          <w:tcPr>
            <w:tcW w:w="3023" w:type="dxa"/>
            <w:hideMark/>
          </w:tcPr>
          <w:p w:rsidR="00D1060A" w:rsidRPr="0057667D" w:rsidRDefault="00D1060A" w:rsidP="0076054D">
            <w:pPr>
              <w:spacing w:before="120" w:after="120"/>
              <w:jc w:val="center"/>
              <w:rPr>
                <w:szCs w:val="22"/>
                <w:lang w:eastAsia="el-GR"/>
              </w:rPr>
            </w:pPr>
            <w:r w:rsidRPr="00512EB1">
              <w:t>53,65%</w:t>
            </w:r>
          </w:p>
        </w:tc>
      </w:tr>
      <w:tr w:rsidR="00D1060A" w:rsidRPr="0031267D" w:rsidTr="005A5AFE">
        <w:trPr>
          <w:trHeight w:val="63"/>
          <w:jc w:val="center"/>
        </w:trPr>
        <w:tc>
          <w:tcPr>
            <w:tcW w:w="3040" w:type="dxa"/>
            <w:noWrap/>
            <w:hideMark/>
          </w:tcPr>
          <w:p w:rsidR="00D1060A" w:rsidRPr="0057667D" w:rsidRDefault="00D1060A" w:rsidP="0076054D">
            <w:pPr>
              <w:spacing w:before="120" w:after="120"/>
              <w:jc w:val="center"/>
              <w:rPr>
                <w:szCs w:val="22"/>
                <w:lang w:eastAsia="el-GR"/>
              </w:rPr>
            </w:pPr>
            <w:proofErr w:type="spellStart"/>
            <w:r w:rsidRPr="00E355B3">
              <w:t>Emv</w:t>
            </w:r>
            <w:proofErr w:type="spellEnd"/>
            <w:r w:rsidRPr="00E355B3">
              <w:t xml:space="preserve"> / (</w:t>
            </w:r>
            <w:proofErr w:type="spellStart"/>
            <w:r w:rsidRPr="00E355B3">
              <w:t>D+Emv</w:t>
            </w:r>
            <w:proofErr w:type="spellEnd"/>
            <w:r w:rsidRPr="00E355B3">
              <w:t>)</w:t>
            </w:r>
          </w:p>
        </w:tc>
        <w:tc>
          <w:tcPr>
            <w:tcW w:w="3023" w:type="dxa"/>
            <w:hideMark/>
          </w:tcPr>
          <w:p w:rsidR="00D1060A" w:rsidRPr="0057667D" w:rsidRDefault="00D1060A" w:rsidP="0076054D">
            <w:pPr>
              <w:spacing w:before="120" w:after="120"/>
              <w:jc w:val="center"/>
              <w:rPr>
                <w:szCs w:val="22"/>
                <w:lang w:eastAsia="el-GR"/>
              </w:rPr>
            </w:pPr>
            <w:r w:rsidRPr="00512EB1">
              <w:t>46,35%</w:t>
            </w:r>
          </w:p>
        </w:tc>
      </w:tr>
      <w:tr w:rsidR="00D1060A" w:rsidRPr="0031267D" w:rsidTr="005A5AFE">
        <w:trPr>
          <w:trHeight w:val="63"/>
          <w:jc w:val="center"/>
        </w:trPr>
        <w:tc>
          <w:tcPr>
            <w:tcW w:w="3040" w:type="dxa"/>
            <w:noWrap/>
          </w:tcPr>
          <w:p w:rsidR="00D1060A" w:rsidRPr="0057667D" w:rsidRDefault="00D1060A" w:rsidP="0076054D">
            <w:pPr>
              <w:spacing w:before="120" w:after="120"/>
              <w:jc w:val="center"/>
              <w:rPr>
                <w:szCs w:val="22"/>
              </w:rPr>
            </w:pPr>
            <w:r w:rsidRPr="00E355B3">
              <w:t>Tax</w:t>
            </w:r>
          </w:p>
        </w:tc>
        <w:tc>
          <w:tcPr>
            <w:tcW w:w="3023" w:type="dxa"/>
          </w:tcPr>
          <w:p w:rsidR="00D1060A" w:rsidRPr="0057667D" w:rsidRDefault="00D1060A" w:rsidP="0076054D">
            <w:pPr>
              <w:spacing w:before="120" w:after="120"/>
              <w:jc w:val="center"/>
              <w:rPr>
                <w:szCs w:val="22"/>
              </w:rPr>
            </w:pPr>
            <w:r w:rsidRPr="00512EB1">
              <w:t>28%</w:t>
            </w:r>
          </w:p>
        </w:tc>
      </w:tr>
      <w:tr w:rsidR="00D1060A" w:rsidRPr="0031267D" w:rsidTr="005A5AFE">
        <w:trPr>
          <w:trHeight w:val="63"/>
          <w:jc w:val="center"/>
        </w:trPr>
        <w:tc>
          <w:tcPr>
            <w:tcW w:w="3040" w:type="dxa"/>
            <w:noWrap/>
          </w:tcPr>
          <w:p w:rsidR="00D1060A" w:rsidRPr="0057667D" w:rsidRDefault="00D1060A" w:rsidP="0076054D">
            <w:pPr>
              <w:spacing w:before="120" w:after="120"/>
              <w:jc w:val="center"/>
              <w:rPr>
                <w:szCs w:val="22"/>
              </w:rPr>
            </w:pPr>
            <w:r w:rsidRPr="00E355B3">
              <w:t>WACC (nominal, post-tax)</w:t>
            </w:r>
          </w:p>
        </w:tc>
        <w:tc>
          <w:tcPr>
            <w:tcW w:w="3023" w:type="dxa"/>
          </w:tcPr>
          <w:p w:rsidR="00D1060A" w:rsidRPr="0057667D" w:rsidRDefault="00D1060A" w:rsidP="0076054D">
            <w:pPr>
              <w:spacing w:before="120" w:after="120"/>
              <w:jc w:val="center"/>
              <w:rPr>
                <w:szCs w:val="22"/>
              </w:rPr>
            </w:pPr>
            <w:r w:rsidRPr="00512EB1">
              <w:t>8,040%</w:t>
            </w:r>
          </w:p>
        </w:tc>
      </w:tr>
      <w:tr w:rsidR="00D1060A" w:rsidRPr="0031267D" w:rsidTr="005A5AFE">
        <w:trPr>
          <w:trHeight w:val="63"/>
          <w:jc w:val="center"/>
        </w:trPr>
        <w:tc>
          <w:tcPr>
            <w:tcW w:w="3040" w:type="dxa"/>
            <w:noWrap/>
          </w:tcPr>
          <w:p w:rsidR="00D1060A" w:rsidRPr="0057667D" w:rsidRDefault="00D1060A" w:rsidP="0076054D">
            <w:pPr>
              <w:spacing w:before="120" w:after="120"/>
              <w:jc w:val="center"/>
              <w:rPr>
                <w:szCs w:val="22"/>
              </w:rPr>
            </w:pPr>
            <w:r w:rsidRPr="00222273">
              <w:t>WACC (nominal, pre-tax)</w:t>
            </w:r>
          </w:p>
        </w:tc>
        <w:tc>
          <w:tcPr>
            <w:tcW w:w="3023" w:type="dxa"/>
          </w:tcPr>
          <w:p w:rsidR="00D1060A" w:rsidRPr="0057667D" w:rsidRDefault="00D1060A" w:rsidP="0076054D">
            <w:pPr>
              <w:spacing w:before="120" w:after="120"/>
              <w:jc w:val="center"/>
              <w:rPr>
                <w:szCs w:val="22"/>
              </w:rPr>
            </w:pPr>
            <w:r w:rsidRPr="00512EB1">
              <w:t>11,167%</w:t>
            </w:r>
          </w:p>
        </w:tc>
      </w:tr>
      <w:tr w:rsidR="00D1060A" w:rsidRPr="0031267D" w:rsidTr="005A5AFE">
        <w:trPr>
          <w:trHeight w:val="63"/>
          <w:jc w:val="center"/>
        </w:trPr>
        <w:tc>
          <w:tcPr>
            <w:tcW w:w="3040" w:type="dxa"/>
            <w:noWrap/>
          </w:tcPr>
          <w:p w:rsidR="00D1060A" w:rsidRPr="00222273" w:rsidRDefault="00D1060A" w:rsidP="0076054D">
            <w:pPr>
              <w:spacing w:before="120" w:after="120"/>
              <w:jc w:val="center"/>
            </w:pPr>
            <w:r w:rsidRPr="00565BC0">
              <w:t>Inflation</w:t>
            </w:r>
          </w:p>
        </w:tc>
        <w:tc>
          <w:tcPr>
            <w:tcW w:w="3023" w:type="dxa"/>
          </w:tcPr>
          <w:p w:rsidR="00D1060A" w:rsidRPr="00512EB1" w:rsidRDefault="00D1060A" w:rsidP="0076054D">
            <w:pPr>
              <w:spacing w:before="120" w:after="120"/>
              <w:jc w:val="center"/>
            </w:pPr>
            <w:r w:rsidRPr="00565BC0">
              <w:t>0,7%</w:t>
            </w:r>
          </w:p>
        </w:tc>
      </w:tr>
      <w:tr w:rsidR="00D1060A" w:rsidRPr="0031267D" w:rsidTr="005A5AFE">
        <w:trPr>
          <w:trHeight w:val="63"/>
          <w:jc w:val="center"/>
        </w:trPr>
        <w:tc>
          <w:tcPr>
            <w:tcW w:w="3040" w:type="dxa"/>
            <w:noWrap/>
          </w:tcPr>
          <w:p w:rsidR="00D1060A" w:rsidRPr="0095574D" w:rsidRDefault="00D1060A" w:rsidP="0076054D">
            <w:pPr>
              <w:spacing w:before="120" w:after="120"/>
              <w:jc w:val="center"/>
              <w:rPr>
                <w:b/>
              </w:rPr>
            </w:pPr>
            <w:r w:rsidRPr="0095574D">
              <w:rPr>
                <w:b/>
              </w:rPr>
              <w:t>WACC (real, pre-tax)</w:t>
            </w:r>
          </w:p>
        </w:tc>
        <w:tc>
          <w:tcPr>
            <w:tcW w:w="3023" w:type="dxa"/>
          </w:tcPr>
          <w:p w:rsidR="00D1060A" w:rsidRPr="0095574D" w:rsidRDefault="00D1060A" w:rsidP="0076054D">
            <w:pPr>
              <w:spacing w:before="120" w:after="120"/>
              <w:jc w:val="center"/>
              <w:rPr>
                <w:b/>
              </w:rPr>
            </w:pPr>
            <w:r w:rsidRPr="0095574D">
              <w:rPr>
                <w:b/>
              </w:rPr>
              <w:t>10,39%</w:t>
            </w:r>
          </w:p>
        </w:tc>
      </w:tr>
    </w:tbl>
    <w:p w:rsidR="00D1060A" w:rsidRDefault="00D1060A" w:rsidP="00D1060A">
      <w:pPr>
        <w:rPr>
          <w:lang w:val="el-GR"/>
        </w:rPr>
      </w:pPr>
    </w:p>
    <w:p w:rsidR="00D1060A" w:rsidRDefault="00D1060A" w:rsidP="00D1060A">
      <w:pPr>
        <w:spacing w:after="57" w:line="276" w:lineRule="auto"/>
        <w:rPr>
          <w:lang w:val="el-GR"/>
        </w:rPr>
      </w:pPr>
    </w:p>
    <w:p w:rsidR="0044175C" w:rsidRDefault="00D1060A" w:rsidP="00D1060A">
      <w:pPr>
        <w:spacing w:after="57" w:line="276" w:lineRule="auto"/>
        <w:rPr>
          <w:lang w:val="el-GR"/>
        </w:rPr>
      </w:pPr>
      <w:r>
        <w:rPr>
          <w:lang w:val="el-GR"/>
        </w:rPr>
        <w:t xml:space="preserve">     </w:t>
      </w:r>
    </w:p>
    <w:p w:rsidR="0044175C" w:rsidRDefault="0044175C">
      <w:pPr>
        <w:spacing w:after="57" w:line="276" w:lineRule="auto"/>
        <w:rPr>
          <w:lang w:val="el-GR"/>
        </w:rPr>
      </w:pPr>
    </w:p>
    <w:p w:rsidR="0044175C" w:rsidRDefault="0044175C">
      <w:pPr>
        <w:spacing w:after="57" w:line="276" w:lineRule="auto"/>
        <w:rPr>
          <w:lang w:val="el-GR"/>
        </w:rPr>
      </w:pPr>
    </w:p>
    <w:p w:rsidR="0044175C" w:rsidRDefault="0044175C">
      <w:pPr>
        <w:spacing w:after="57" w:line="276" w:lineRule="auto"/>
        <w:rPr>
          <w:lang w:val="el-GR"/>
        </w:rPr>
      </w:pPr>
    </w:p>
    <w:p w:rsidR="0044175C" w:rsidRDefault="00DD44BA">
      <w:pPr>
        <w:pStyle w:val="1"/>
        <w:numPr>
          <w:ilvl w:val="0"/>
          <w:numId w:val="2"/>
        </w:numPr>
        <w:rPr>
          <w:lang w:val="el-GR"/>
        </w:rPr>
      </w:pPr>
      <w:bookmarkStart w:id="21" w:name="_Toc9505256"/>
      <w:r>
        <w:rPr>
          <w:lang w:val="el-GR"/>
        </w:rPr>
        <w:lastRenderedPageBreak/>
        <w:t xml:space="preserve">Τροποποιήσεις για την εισαγωγη </w:t>
      </w:r>
      <w:r w:rsidR="00360A27">
        <w:rPr>
          <w:lang w:val="el-GR"/>
        </w:rPr>
        <w:t>της Τεχνολογίασ</w:t>
      </w:r>
      <w:r w:rsidR="00B548D7">
        <w:rPr>
          <w:lang w:val="el-GR"/>
        </w:rPr>
        <w:t xml:space="preserve"> </w:t>
      </w:r>
      <w:r w:rsidR="00B548D7" w:rsidRPr="00A26493">
        <w:rPr>
          <w:lang w:val="el-GR"/>
        </w:rPr>
        <w:t>4</w:t>
      </w:r>
      <w:r w:rsidR="00B548D7">
        <w:rPr>
          <w:lang w:val="en-US"/>
        </w:rPr>
        <w:t>G</w:t>
      </w:r>
      <w:bookmarkEnd w:id="21"/>
    </w:p>
    <w:p w:rsidR="0044175C" w:rsidRDefault="00DD44BA">
      <w:pPr>
        <w:pStyle w:val="2"/>
        <w:numPr>
          <w:ilvl w:val="1"/>
          <w:numId w:val="2"/>
        </w:numPr>
        <w:rPr>
          <w:lang w:val="el-GR"/>
        </w:rPr>
      </w:pPr>
      <w:bookmarkStart w:id="22" w:name="_Toc4944885"/>
      <w:bookmarkStart w:id="23" w:name="_Toc9505257"/>
      <w:r>
        <w:rPr>
          <w:lang w:val="el-GR"/>
        </w:rPr>
        <w:t>Νέα αρχιτεκτονική δικτύου κινητής τηλεφωνίας</w:t>
      </w:r>
      <w:bookmarkEnd w:id="22"/>
      <w:bookmarkEnd w:id="23"/>
    </w:p>
    <w:p w:rsidR="00B548D7" w:rsidRDefault="00B548D7" w:rsidP="00B548D7">
      <w:pPr>
        <w:rPr>
          <w:lang w:val="el-GR"/>
        </w:rPr>
      </w:pPr>
      <w:r>
        <w:rPr>
          <w:lang w:val="el-GR"/>
        </w:rPr>
        <w:t>Η προσθήκη του δικτύου 4</w:t>
      </w:r>
      <w:r>
        <w:rPr>
          <w:lang w:val="en-US"/>
        </w:rPr>
        <w:t>G</w:t>
      </w:r>
      <w:r>
        <w:rPr>
          <w:lang w:val="el-GR"/>
        </w:rPr>
        <w:t xml:space="preserve"> πραγματοποιήθηκε σύμφωνα με την αρχιτεκτονική </w:t>
      </w:r>
      <w:r w:rsidR="00411BC1">
        <w:rPr>
          <w:lang w:val="el-GR"/>
        </w:rPr>
        <w:t>(</w:t>
      </w:r>
      <w:r w:rsidR="00E27F31">
        <w:rPr>
          <w:lang w:val="el-GR"/>
        </w:rPr>
        <w:fldChar w:fldCharType="begin"/>
      </w:r>
      <w:r w:rsidR="00411BC1">
        <w:rPr>
          <w:lang w:val="el-GR"/>
        </w:rPr>
        <w:instrText xml:space="preserve"> REF _Ref3789109 \h </w:instrText>
      </w:r>
      <w:r w:rsidR="00E27F31">
        <w:rPr>
          <w:lang w:val="el-GR"/>
        </w:rPr>
      </w:r>
      <w:r w:rsidR="00E27F31">
        <w:rPr>
          <w:lang w:val="el-GR"/>
        </w:rPr>
        <w:fldChar w:fldCharType="separate"/>
      </w:r>
      <w:r w:rsidR="00411BC1" w:rsidRPr="00411BC1">
        <w:rPr>
          <w:lang w:val="el-GR"/>
        </w:rPr>
        <w:t xml:space="preserve">Σχήμα </w:t>
      </w:r>
      <w:r w:rsidR="00411BC1" w:rsidRPr="00411BC1">
        <w:rPr>
          <w:noProof/>
          <w:lang w:val="el-GR"/>
        </w:rPr>
        <w:t>1</w:t>
      </w:r>
      <w:r w:rsidR="00E27F31">
        <w:rPr>
          <w:lang w:val="el-GR"/>
        </w:rPr>
        <w:fldChar w:fldCharType="end"/>
      </w:r>
      <w:r w:rsidR="00411BC1">
        <w:rPr>
          <w:lang w:val="el-GR"/>
        </w:rPr>
        <w:t>)</w:t>
      </w:r>
      <w:r>
        <w:rPr>
          <w:lang w:val="el-GR"/>
        </w:rPr>
        <w:t xml:space="preserve"> όπου παρουσιάζονται τα κύρια στοιχεία των δικτύων 2</w:t>
      </w:r>
      <w:r>
        <w:rPr>
          <w:lang w:val="en-US"/>
        </w:rPr>
        <w:t>G</w:t>
      </w:r>
      <w:r>
        <w:rPr>
          <w:lang w:val="el-GR"/>
        </w:rPr>
        <w:t>, 3</w:t>
      </w:r>
      <w:r>
        <w:rPr>
          <w:lang w:val="en-US"/>
        </w:rPr>
        <w:t>G</w:t>
      </w:r>
      <w:r>
        <w:rPr>
          <w:lang w:val="el-GR"/>
        </w:rPr>
        <w:t xml:space="preserve"> και 4</w:t>
      </w:r>
      <w:r>
        <w:rPr>
          <w:lang w:val="en-US"/>
        </w:rPr>
        <w:t>G</w:t>
      </w:r>
      <w:r>
        <w:rPr>
          <w:lang w:val="el-GR"/>
        </w:rPr>
        <w:t>. Τα νέα δικτυακά στοιχεία του 4</w:t>
      </w:r>
      <w:r>
        <w:rPr>
          <w:lang w:val="en-US"/>
        </w:rPr>
        <w:t>G</w:t>
      </w:r>
      <w:r>
        <w:rPr>
          <w:lang w:val="el-GR"/>
        </w:rPr>
        <w:t xml:space="preserve"> περιλαμβάνουν νέες </w:t>
      </w:r>
      <w:proofErr w:type="spellStart"/>
      <w:r>
        <w:rPr>
          <w:lang w:val="el-GR"/>
        </w:rPr>
        <w:t>μικροκυματικές</w:t>
      </w:r>
      <w:proofErr w:type="spellEnd"/>
      <w:r>
        <w:rPr>
          <w:lang w:val="el-GR"/>
        </w:rPr>
        <w:t xml:space="preserve"> ζεύξεις και γραμμές υψηλής χωρητικότητας (από 48</w:t>
      </w:r>
      <w:r>
        <w:rPr>
          <w:lang w:val="en-US"/>
        </w:rPr>
        <w:t>Mbit</w:t>
      </w:r>
      <w:r>
        <w:rPr>
          <w:lang w:val="el-GR"/>
        </w:rPr>
        <w:t>/</w:t>
      </w:r>
      <w:r>
        <w:rPr>
          <w:lang w:val="en-US"/>
        </w:rPr>
        <w:t>s</w:t>
      </w:r>
      <w:r>
        <w:rPr>
          <w:lang w:val="el-GR"/>
        </w:rPr>
        <w:t xml:space="preserve"> έως 400</w:t>
      </w:r>
      <w:r>
        <w:rPr>
          <w:lang w:val="en-US"/>
        </w:rPr>
        <w:t>Mbit</w:t>
      </w:r>
      <w:r>
        <w:rPr>
          <w:lang w:val="el-GR"/>
        </w:rPr>
        <w:t>/</w:t>
      </w:r>
      <w:r>
        <w:rPr>
          <w:lang w:val="en-US"/>
        </w:rPr>
        <w:t>s</w:t>
      </w:r>
      <w:r>
        <w:rPr>
          <w:lang w:val="el-GR"/>
        </w:rPr>
        <w:t xml:space="preserve"> </w:t>
      </w:r>
      <w:proofErr w:type="spellStart"/>
      <w:r>
        <w:rPr>
          <w:lang w:val="el-GR"/>
        </w:rPr>
        <w:t>μικροκυματικές</w:t>
      </w:r>
      <w:proofErr w:type="spellEnd"/>
      <w:r>
        <w:rPr>
          <w:lang w:val="el-GR"/>
        </w:rPr>
        <w:t xml:space="preserve"> ζεύξεις και 100</w:t>
      </w:r>
      <w:r>
        <w:rPr>
          <w:lang w:val="en-US"/>
        </w:rPr>
        <w:t>Mbit</w:t>
      </w:r>
      <w:r>
        <w:rPr>
          <w:lang w:val="el-GR"/>
        </w:rPr>
        <w:t>/</w:t>
      </w:r>
      <w:r>
        <w:rPr>
          <w:lang w:val="en-US"/>
        </w:rPr>
        <w:t>s</w:t>
      </w:r>
      <w:r>
        <w:rPr>
          <w:lang w:val="el-GR"/>
        </w:rPr>
        <w:t xml:space="preserve"> γραμμές) για το </w:t>
      </w:r>
      <w:r>
        <w:rPr>
          <w:lang w:val="en-US"/>
        </w:rPr>
        <w:t>Backhaul</w:t>
      </w:r>
      <w:r>
        <w:rPr>
          <w:lang w:val="el-GR"/>
        </w:rPr>
        <w:t xml:space="preserve"> του 4</w:t>
      </w:r>
      <w:r>
        <w:rPr>
          <w:lang w:val="en-US"/>
        </w:rPr>
        <w:t>G</w:t>
      </w:r>
      <w:r>
        <w:rPr>
          <w:lang w:val="el-GR"/>
        </w:rPr>
        <w:t>, γραμμές έως 10</w:t>
      </w:r>
      <w:proofErr w:type="spellStart"/>
      <w:r>
        <w:rPr>
          <w:lang w:val="en-US"/>
        </w:rPr>
        <w:t>Gbit</w:t>
      </w:r>
      <w:proofErr w:type="spellEnd"/>
      <w:r>
        <w:rPr>
          <w:lang w:val="el-GR"/>
        </w:rPr>
        <w:t>/</w:t>
      </w:r>
      <w:r>
        <w:rPr>
          <w:lang w:val="en-US"/>
        </w:rPr>
        <w:t>s</w:t>
      </w:r>
      <w:r>
        <w:rPr>
          <w:lang w:val="el-GR"/>
        </w:rPr>
        <w:t xml:space="preserve"> για το δίκτυο κορμού, τα νέα δικτυακά στοιχεία του </w:t>
      </w:r>
      <w:proofErr w:type="spellStart"/>
      <w:r>
        <w:rPr>
          <w:lang w:val="el-GR"/>
        </w:rPr>
        <w:t>ραδιοδικτύου</w:t>
      </w:r>
      <w:proofErr w:type="spellEnd"/>
      <w:r>
        <w:rPr>
          <w:lang w:val="el-GR"/>
        </w:rPr>
        <w:t xml:space="preserve"> 4</w:t>
      </w:r>
      <w:r>
        <w:rPr>
          <w:lang w:val="en-US"/>
        </w:rPr>
        <w:t>G</w:t>
      </w:r>
      <w:r>
        <w:rPr>
          <w:lang w:val="el-GR"/>
        </w:rPr>
        <w:t xml:space="preserve"> (</w:t>
      </w:r>
      <w:proofErr w:type="spellStart"/>
      <w:r>
        <w:rPr>
          <w:lang w:val="el-GR"/>
        </w:rPr>
        <w:t>μάκρο</w:t>
      </w:r>
      <w:proofErr w:type="spellEnd"/>
      <w:r>
        <w:rPr>
          <w:lang w:val="el-GR"/>
        </w:rPr>
        <w:t xml:space="preserve"> και </w:t>
      </w:r>
      <w:proofErr w:type="spellStart"/>
      <w:r>
        <w:rPr>
          <w:lang w:val="el-GR"/>
        </w:rPr>
        <w:t>μίκρο</w:t>
      </w:r>
      <w:proofErr w:type="spellEnd"/>
      <w:r>
        <w:rPr>
          <w:lang w:val="el-GR"/>
        </w:rPr>
        <w:t xml:space="preserve"> κυψέλες 4</w:t>
      </w:r>
      <w:r>
        <w:rPr>
          <w:lang w:val="en-US"/>
        </w:rPr>
        <w:t>G</w:t>
      </w:r>
      <w:r>
        <w:rPr>
          <w:lang w:val="el-GR"/>
        </w:rPr>
        <w:t xml:space="preserve"> και αντίστοιχους εξοπλισμούς καναλιού) και τα νέα δικτυακά στοιχεία του </w:t>
      </w:r>
      <w:r>
        <w:rPr>
          <w:lang w:val="en-US"/>
        </w:rPr>
        <w:t>EPC</w:t>
      </w:r>
      <w:r>
        <w:rPr>
          <w:lang w:val="el-GR"/>
        </w:rPr>
        <w:t xml:space="preserve"> (</w:t>
      </w:r>
      <w:r>
        <w:rPr>
          <w:lang w:val="en-US"/>
        </w:rPr>
        <w:t>Evolved</w:t>
      </w:r>
      <w:r>
        <w:rPr>
          <w:lang w:val="el-GR"/>
        </w:rPr>
        <w:t xml:space="preserve"> </w:t>
      </w:r>
      <w:r>
        <w:rPr>
          <w:lang w:val="en-US"/>
        </w:rPr>
        <w:t>Packet</w:t>
      </w:r>
      <w:r>
        <w:rPr>
          <w:lang w:val="el-GR"/>
        </w:rPr>
        <w:t xml:space="preserve"> </w:t>
      </w:r>
      <w:r>
        <w:rPr>
          <w:lang w:val="en-US"/>
        </w:rPr>
        <w:t>Core</w:t>
      </w:r>
      <w:r>
        <w:rPr>
          <w:lang w:val="el-GR"/>
        </w:rPr>
        <w:t xml:space="preserve">) και του </w:t>
      </w:r>
      <w:r>
        <w:rPr>
          <w:lang w:val="en-US"/>
        </w:rPr>
        <w:t>IMS</w:t>
      </w:r>
      <w:r>
        <w:rPr>
          <w:lang w:val="el-GR"/>
        </w:rPr>
        <w:t xml:space="preserve"> (</w:t>
      </w:r>
      <w:r>
        <w:rPr>
          <w:rFonts w:cs="Arial"/>
          <w:color w:val="545454"/>
          <w:shd w:val="clear" w:color="auto" w:fill="FFFFFF"/>
        </w:rPr>
        <w:t>IP</w:t>
      </w:r>
      <w:r>
        <w:rPr>
          <w:rFonts w:cs="Arial"/>
          <w:color w:val="545454"/>
          <w:shd w:val="clear" w:color="auto" w:fill="FFFFFF"/>
          <w:lang w:val="el-GR"/>
        </w:rPr>
        <w:t xml:space="preserve"> </w:t>
      </w:r>
      <w:r>
        <w:rPr>
          <w:rFonts w:cs="Arial"/>
          <w:color w:val="545454"/>
          <w:shd w:val="clear" w:color="auto" w:fill="FFFFFF"/>
        </w:rPr>
        <w:t>Multimedia</w:t>
      </w:r>
      <w:r>
        <w:rPr>
          <w:rFonts w:cs="Arial"/>
          <w:color w:val="545454"/>
          <w:shd w:val="clear" w:color="auto" w:fill="FFFFFF"/>
          <w:lang w:val="el-GR"/>
        </w:rPr>
        <w:t xml:space="preserve"> </w:t>
      </w:r>
      <w:r>
        <w:rPr>
          <w:rFonts w:cs="Arial"/>
          <w:color w:val="545454"/>
          <w:shd w:val="clear" w:color="auto" w:fill="FFFFFF"/>
        </w:rPr>
        <w:t>Subsystem</w:t>
      </w:r>
      <w:r>
        <w:rPr>
          <w:lang w:val="el-GR"/>
        </w:rPr>
        <w:t xml:space="preserve">). </w:t>
      </w:r>
    </w:p>
    <w:p w:rsidR="00B548D7" w:rsidRDefault="00E21A51" w:rsidP="00B548D7">
      <w:pPr>
        <w:keepNext/>
        <w:jc w:val="center"/>
      </w:pPr>
      <w:r w:rsidRPr="00F07B5F">
        <w:rPr>
          <w:noProof/>
          <w:lang w:val="el-GR" w:eastAsia="el-GR"/>
        </w:rPr>
        <w:drawing>
          <wp:inline distT="0" distB="0" distL="0" distR="0">
            <wp:extent cx="5429885" cy="270573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0" cstate="print"/>
                    <a:stretch>
                      <a:fillRect/>
                    </a:stretch>
                  </pic:blipFill>
                  <pic:spPr bwMode="auto">
                    <a:xfrm>
                      <a:off x="0" y="0"/>
                      <a:ext cx="5429885" cy="2705735"/>
                    </a:xfrm>
                    <a:prstGeom prst="rect">
                      <a:avLst/>
                    </a:prstGeom>
                  </pic:spPr>
                </pic:pic>
              </a:graphicData>
            </a:graphic>
          </wp:inline>
        </w:drawing>
      </w:r>
    </w:p>
    <w:p w:rsidR="00B548D7" w:rsidRDefault="00411BC1" w:rsidP="00411BC1">
      <w:pPr>
        <w:pStyle w:val="ae"/>
        <w:rPr>
          <w:lang w:val="el-GR"/>
        </w:rPr>
      </w:pPr>
      <w:bookmarkStart w:id="24" w:name="_Ref3789109"/>
      <w:r w:rsidRPr="00411BC1">
        <w:rPr>
          <w:lang w:val="el-GR"/>
        </w:rPr>
        <w:t xml:space="preserve">Σχήμα </w:t>
      </w:r>
      <w:r w:rsidR="00E27F31">
        <w:fldChar w:fldCharType="begin"/>
      </w:r>
      <w:r w:rsidRPr="005753B7">
        <w:rPr>
          <w:lang w:val="el-GR"/>
        </w:rPr>
        <w:instrText xml:space="preserve"> </w:instrText>
      </w:r>
      <w:r w:rsidRPr="005753B7">
        <w:instrText>SEQ</w:instrText>
      </w:r>
      <w:r w:rsidRPr="005753B7">
        <w:rPr>
          <w:lang w:val="el-GR"/>
        </w:rPr>
        <w:instrText xml:space="preserve"> Σχήμα \* </w:instrText>
      </w:r>
      <w:r w:rsidRPr="005753B7">
        <w:instrText>ARABIC</w:instrText>
      </w:r>
      <w:r w:rsidRPr="005753B7">
        <w:rPr>
          <w:lang w:val="el-GR"/>
        </w:rPr>
        <w:instrText xml:space="preserve"> </w:instrText>
      </w:r>
      <w:r w:rsidR="00E27F31">
        <w:fldChar w:fldCharType="separate"/>
      </w:r>
      <w:r w:rsidRPr="00411BC1">
        <w:rPr>
          <w:noProof/>
          <w:lang w:val="el-GR"/>
        </w:rPr>
        <w:t>1</w:t>
      </w:r>
      <w:r w:rsidR="00E27F31">
        <w:fldChar w:fldCharType="end"/>
      </w:r>
      <w:bookmarkEnd w:id="24"/>
      <w:r w:rsidR="00B548D7">
        <w:rPr>
          <w:lang w:val="el-GR"/>
        </w:rPr>
        <w:t xml:space="preserve"> Αρχιτεκτονική του συνολικού δικτύου κινητής τηλεφωνίας</w:t>
      </w:r>
    </w:p>
    <w:p w:rsidR="00B548D7" w:rsidRDefault="00B548D7" w:rsidP="00B548D7">
      <w:pPr>
        <w:rPr>
          <w:lang w:val="el-GR"/>
        </w:rPr>
      </w:pPr>
      <w:r>
        <w:rPr>
          <w:lang w:val="el-GR"/>
        </w:rPr>
        <w:t xml:space="preserve">Το </w:t>
      </w:r>
      <w:r>
        <w:rPr>
          <w:lang w:val="en-US"/>
        </w:rPr>
        <w:t>EPC</w:t>
      </w:r>
      <w:r>
        <w:rPr>
          <w:lang w:val="el-GR"/>
        </w:rPr>
        <w:t xml:space="preserve"> περιλαμβάνει τα ΜΜΕ, </w:t>
      </w:r>
      <w:r>
        <w:rPr>
          <w:lang w:val="en-US"/>
        </w:rPr>
        <w:t>PCRF</w:t>
      </w:r>
      <w:r>
        <w:rPr>
          <w:lang w:val="el-GR"/>
        </w:rPr>
        <w:t xml:space="preserve">, </w:t>
      </w:r>
      <w:r>
        <w:rPr>
          <w:lang w:val="en-US"/>
        </w:rPr>
        <w:t>HSS</w:t>
      </w:r>
      <w:r>
        <w:rPr>
          <w:lang w:val="el-GR"/>
        </w:rPr>
        <w:t xml:space="preserve"> και </w:t>
      </w:r>
      <w:r>
        <w:rPr>
          <w:lang w:val="en-US"/>
        </w:rPr>
        <w:t>EPG</w:t>
      </w:r>
      <w:r>
        <w:rPr>
          <w:lang w:val="el-GR"/>
        </w:rPr>
        <w:t xml:space="preserve">, το οποίο ενσωματώνει τα </w:t>
      </w:r>
      <w:r>
        <w:rPr>
          <w:lang w:val="en-US"/>
        </w:rPr>
        <w:t>SGW</w:t>
      </w:r>
      <w:r>
        <w:rPr>
          <w:lang w:val="el-GR"/>
        </w:rPr>
        <w:t xml:space="preserve"> και </w:t>
      </w:r>
      <w:r>
        <w:rPr>
          <w:lang w:val="en-US"/>
        </w:rPr>
        <w:t>PGW</w:t>
      </w:r>
      <w:r>
        <w:rPr>
          <w:lang w:val="el-GR"/>
        </w:rPr>
        <w:t xml:space="preserve">. Επιπλέον, στο </w:t>
      </w:r>
      <w:r>
        <w:rPr>
          <w:lang w:val="en-US"/>
        </w:rPr>
        <w:t>EPC</w:t>
      </w:r>
      <w:r>
        <w:rPr>
          <w:lang w:val="el-GR"/>
        </w:rPr>
        <w:t xml:space="preserve"> περιλαμβάνεται και το 4</w:t>
      </w:r>
      <w:r>
        <w:rPr>
          <w:lang w:val="en-US"/>
        </w:rPr>
        <w:t>G</w:t>
      </w:r>
      <w:r>
        <w:rPr>
          <w:lang w:val="el-GR"/>
        </w:rPr>
        <w:t xml:space="preserve"> </w:t>
      </w:r>
      <w:r>
        <w:rPr>
          <w:lang w:val="en-US"/>
        </w:rPr>
        <w:t>Network</w:t>
      </w:r>
      <w:r>
        <w:rPr>
          <w:lang w:val="el-GR"/>
        </w:rPr>
        <w:t xml:space="preserve"> </w:t>
      </w:r>
      <w:r>
        <w:rPr>
          <w:lang w:val="en-US"/>
        </w:rPr>
        <w:t>Software</w:t>
      </w:r>
      <w:r>
        <w:rPr>
          <w:lang w:val="el-GR"/>
        </w:rPr>
        <w:t xml:space="preserve">. </w:t>
      </w:r>
      <w:r>
        <w:rPr>
          <w:lang w:val="en-US"/>
        </w:rPr>
        <w:t>To</w:t>
      </w:r>
      <w:r>
        <w:rPr>
          <w:lang w:val="el-GR"/>
        </w:rPr>
        <w:t xml:space="preserve"> </w:t>
      </w:r>
      <w:r>
        <w:rPr>
          <w:lang w:val="en-US"/>
        </w:rPr>
        <w:t>IMS</w:t>
      </w:r>
      <w:r>
        <w:rPr>
          <w:lang w:val="el-GR"/>
        </w:rPr>
        <w:t xml:space="preserve"> περιλαμβάνει τα </w:t>
      </w:r>
      <w:r>
        <w:rPr>
          <w:lang w:val="en-US"/>
        </w:rPr>
        <w:t>IMS</w:t>
      </w:r>
      <w:r>
        <w:rPr>
          <w:lang w:val="el-GR"/>
        </w:rPr>
        <w:t>-</w:t>
      </w:r>
      <w:r>
        <w:rPr>
          <w:lang w:val="en-US"/>
        </w:rPr>
        <w:t>Core</w:t>
      </w:r>
      <w:r>
        <w:rPr>
          <w:lang w:val="el-GR"/>
        </w:rPr>
        <w:t xml:space="preserve"> </w:t>
      </w:r>
      <w:r>
        <w:rPr>
          <w:lang w:val="en-US"/>
        </w:rPr>
        <w:t>Unit</w:t>
      </w:r>
      <w:r>
        <w:rPr>
          <w:lang w:val="el-GR"/>
        </w:rPr>
        <w:t xml:space="preserve">, τα </w:t>
      </w:r>
      <w:r>
        <w:rPr>
          <w:lang w:val="en-US"/>
        </w:rPr>
        <w:t>SBC</w:t>
      </w:r>
      <w:r>
        <w:rPr>
          <w:lang w:val="el-GR"/>
        </w:rPr>
        <w:t xml:space="preserve">, τα </w:t>
      </w:r>
      <w:r>
        <w:rPr>
          <w:lang w:val="en-US"/>
        </w:rPr>
        <w:t>MTAS</w:t>
      </w:r>
      <w:r>
        <w:rPr>
          <w:lang w:val="el-GR"/>
        </w:rPr>
        <w:t xml:space="preserve"> και </w:t>
      </w:r>
      <w:r>
        <w:rPr>
          <w:lang w:val="en-US"/>
        </w:rPr>
        <w:t>AS</w:t>
      </w:r>
      <w:r>
        <w:rPr>
          <w:lang w:val="el-GR"/>
        </w:rPr>
        <w:t xml:space="preserve">, όπου στο </w:t>
      </w:r>
      <w:r>
        <w:rPr>
          <w:lang w:val="en-US"/>
        </w:rPr>
        <w:t>SBC</w:t>
      </w:r>
      <w:r>
        <w:rPr>
          <w:lang w:val="el-GR"/>
        </w:rPr>
        <w:t xml:space="preserve"> συμπεριλαμβάνονται τα </w:t>
      </w:r>
      <w:r>
        <w:rPr>
          <w:lang w:val="en-US"/>
        </w:rPr>
        <w:t>A</w:t>
      </w:r>
      <w:r>
        <w:rPr>
          <w:lang w:val="el-GR"/>
        </w:rPr>
        <w:t>-</w:t>
      </w:r>
      <w:r>
        <w:rPr>
          <w:lang w:val="en-US"/>
        </w:rPr>
        <w:t>SBC</w:t>
      </w:r>
      <w:r>
        <w:rPr>
          <w:lang w:val="el-GR"/>
        </w:rPr>
        <w:t xml:space="preserve"> και </w:t>
      </w:r>
      <w:r>
        <w:rPr>
          <w:lang w:val="en-US"/>
        </w:rPr>
        <w:t>I</w:t>
      </w:r>
      <w:r>
        <w:rPr>
          <w:lang w:val="el-GR"/>
        </w:rPr>
        <w:t>-</w:t>
      </w:r>
      <w:r>
        <w:rPr>
          <w:lang w:val="en-US"/>
        </w:rPr>
        <w:t>SBC</w:t>
      </w:r>
      <w:r>
        <w:rPr>
          <w:lang w:val="el-GR"/>
        </w:rPr>
        <w:t xml:space="preserve">, ενώ στο </w:t>
      </w:r>
      <w:r>
        <w:rPr>
          <w:lang w:val="en-US"/>
        </w:rPr>
        <w:t>IMS</w:t>
      </w:r>
      <w:r>
        <w:rPr>
          <w:lang w:val="el-GR"/>
        </w:rPr>
        <w:t>-</w:t>
      </w:r>
      <w:r>
        <w:rPr>
          <w:lang w:val="en-US"/>
        </w:rPr>
        <w:t>Core</w:t>
      </w:r>
      <w:r>
        <w:rPr>
          <w:lang w:val="el-GR"/>
        </w:rPr>
        <w:t xml:space="preserve"> </w:t>
      </w:r>
      <w:r>
        <w:rPr>
          <w:lang w:val="en-US"/>
        </w:rPr>
        <w:t>Unit</w:t>
      </w:r>
      <w:r>
        <w:rPr>
          <w:lang w:val="el-GR"/>
        </w:rPr>
        <w:t xml:space="preserve"> συμπεριλαμβάνεται το </w:t>
      </w:r>
      <w:r>
        <w:rPr>
          <w:lang w:val="en-US"/>
        </w:rPr>
        <w:t>CSCF</w:t>
      </w:r>
      <w:r>
        <w:rPr>
          <w:lang w:val="el-GR"/>
        </w:rPr>
        <w:t xml:space="preserve"> και όλες οι υπόλοιπες λειτουργίες του </w:t>
      </w:r>
      <w:r>
        <w:rPr>
          <w:lang w:val="en-US"/>
        </w:rPr>
        <w:t>IMS</w:t>
      </w:r>
      <w:r>
        <w:rPr>
          <w:lang w:val="el-GR"/>
        </w:rPr>
        <w:t>.</w:t>
      </w:r>
    </w:p>
    <w:p w:rsidR="0044175C" w:rsidRDefault="00DD44BA">
      <w:pPr>
        <w:pStyle w:val="2"/>
        <w:numPr>
          <w:ilvl w:val="1"/>
          <w:numId w:val="2"/>
        </w:numPr>
        <w:rPr>
          <w:lang w:val="en-US"/>
        </w:rPr>
      </w:pPr>
      <w:bookmarkStart w:id="25" w:name="_Toc342921489"/>
      <w:bookmarkStart w:id="26" w:name="_Toc4944886"/>
      <w:bookmarkStart w:id="27" w:name="_Toc9505258"/>
      <w:r>
        <w:rPr>
          <w:lang w:val="el-GR"/>
        </w:rPr>
        <w:t xml:space="preserve">Αρχείο </w:t>
      </w:r>
      <w:r>
        <w:rPr>
          <w:lang w:val="en-US"/>
        </w:rPr>
        <w:t>b</w:t>
      </w:r>
      <w:bookmarkEnd w:id="25"/>
      <w:proofErr w:type="spellStart"/>
      <w:r>
        <w:rPr>
          <w:lang w:val="el-GR"/>
        </w:rPr>
        <w:t>ottom_up_model</w:t>
      </w:r>
      <w:bookmarkEnd w:id="26"/>
      <w:bookmarkEnd w:id="27"/>
      <w:proofErr w:type="spellEnd"/>
    </w:p>
    <w:p w:rsidR="00B548D7" w:rsidRPr="004707A5" w:rsidRDefault="00DD44BA">
      <w:pPr>
        <w:rPr>
          <w:lang w:val="el-GR"/>
        </w:rPr>
      </w:pPr>
      <w:r>
        <w:rPr>
          <w:lang w:val="el-GR"/>
        </w:rPr>
        <w:t xml:space="preserve">Το αρχείο </w:t>
      </w:r>
      <w:r>
        <w:rPr>
          <w:lang w:val="en-US"/>
        </w:rPr>
        <w:t>bottom</w:t>
      </w:r>
      <w:r>
        <w:rPr>
          <w:lang w:val="el-GR"/>
        </w:rPr>
        <w:t>_</w:t>
      </w:r>
      <w:r>
        <w:rPr>
          <w:lang w:val="en-US"/>
        </w:rPr>
        <w:t>up</w:t>
      </w:r>
      <w:r>
        <w:rPr>
          <w:lang w:val="el-GR"/>
        </w:rPr>
        <w:t>_</w:t>
      </w:r>
      <w:r>
        <w:rPr>
          <w:lang w:val="en-US"/>
        </w:rPr>
        <w:t>model</w:t>
      </w:r>
      <w:r>
        <w:rPr>
          <w:lang w:val="el-GR"/>
        </w:rPr>
        <w:t>.</w:t>
      </w:r>
      <w:proofErr w:type="spellStart"/>
      <w:r>
        <w:rPr>
          <w:lang w:val="en-US"/>
        </w:rPr>
        <w:t>xls</w:t>
      </w:r>
      <w:proofErr w:type="spellEnd"/>
      <w:r>
        <w:rPr>
          <w:lang w:val="el-GR"/>
        </w:rPr>
        <w:t xml:space="preserve"> είναι το αρχείο στο οποίο έγιναν οι κυριότερες αλλαγές που αφορούν τις τεχνικές παραμέτρους για την εισαγωγή στο μοντέλο της τεχνολογίας 4</w:t>
      </w:r>
      <w:r>
        <w:rPr>
          <w:lang w:val="en-US"/>
        </w:rPr>
        <w:t>G</w:t>
      </w:r>
      <w:r>
        <w:rPr>
          <w:lang w:val="el-GR"/>
        </w:rPr>
        <w:t xml:space="preserve">.. </w:t>
      </w:r>
      <w:r w:rsidR="00D47142" w:rsidRPr="00D47142">
        <w:rPr>
          <w:lang w:val="el-GR"/>
        </w:rPr>
        <w:t>;</w:t>
      </w:r>
      <w:r w:rsidR="00D47142">
        <w:rPr>
          <w:lang w:val="en-US"/>
        </w:rPr>
        <w:t>E</w:t>
      </w:r>
      <w:r>
        <w:rPr>
          <w:lang w:val="el-GR"/>
        </w:rPr>
        <w:t xml:space="preserve">χουν προστεθεί και αντίστοιχοι υπολογισμοί για </w:t>
      </w:r>
      <w:r>
        <w:rPr>
          <w:lang w:val="en-US"/>
        </w:rPr>
        <w:t>SMS</w:t>
      </w:r>
      <w:r>
        <w:rPr>
          <w:lang w:val="el-GR"/>
        </w:rPr>
        <w:t xml:space="preserve"> στο 4</w:t>
      </w:r>
      <w:r>
        <w:rPr>
          <w:lang w:val="en-US"/>
        </w:rPr>
        <w:t>G</w:t>
      </w:r>
      <w:r>
        <w:rPr>
          <w:lang w:val="el-GR"/>
        </w:rPr>
        <w:t xml:space="preserve"> δίκτυο για λόγους πληρότητας</w:t>
      </w:r>
      <w:r w:rsidR="00F07B5F">
        <w:rPr>
          <w:lang w:val="el-GR"/>
        </w:rPr>
        <w:t xml:space="preserve"> του τεχνικού μοντέλου.</w:t>
      </w:r>
      <w:r w:rsidR="008C117A">
        <w:rPr>
          <w:lang w:val="el-GR"/>
        </w:rPr>
        <w:t xml:space="preserve"> Ωστόσο, </w:t>
      </w:r>
      <w:r w:rsidR="007D0799">
        <w:rPr>
          <w:lang w:val="el-GR"/>
        </w:rPr>
        <w:t>η συγκεκριμένη υπηρεσία δεν συμμετέχει στα αποτελέσματα του μοντέλου λόγω μηδενικής ζήτησης.</w:t>
      </w:r>
      <w:r>
        <w:rPr>
          <w:lang w:val="el-GR"/>
        </w:rPr>
        <w:t xml:space="preserve"> Παρακάτω γίνεται αναφορά και επεξήγηση των κυριότερων αλλαγών και τροποποιήσεων του μοντέλου.</w:t>
      </w:r>
    </w:p>
    <w:p w:rsidR="0044175C" w:rsidRDefault="00DD44BA">
      <w:pPr>
        <w:pStyle w:val="3"/>
        <w:numPr>
          <w:ilvl w:val="2"/>
          <w:numId w:val="2"/>
        </w:numPr>
        <w:rPr>
          <w:lang w:val="el-GR"/>
        </w:rPr>
      </w:pPr>
      <w:bookmarkStart w:id="28" w:name="_Toc342921493"/>
      <w:bookmarkStart w:id="29" w:name="_Toc4944887"/>
      <w:bookmarkStart w:id="30" w:name="_Toc9505259"/>
      <w:r>
        <w:rPr>
          <w:lang w:val="el-GR"/>
        </w:rPr>
        <w:lastRenderedPageBreak/>
        <w:t>Φύλλο εργασίας {</w:t>
      </w:r>
      <w:proofErr w:type="spellStart"/>
      <w:r>
        <w:rPr>
          <w:lang w:val="el-GR"/>
        </w:rPr>
        <w:t>List</w:t>
      </w:r>
      <w:proofErr w:type="spellEnd"/>
      <w:r>
        <w:rPr>
          <w:lang w:val="el-GR"/>
        </w:rPr>
        <w:t>}</w:t>
      </w:r>
      <w:bookmarkEnd w:id="28"/>
      <w:bookmarkEnd w:id="29"/>
      <w:bookmarkEnd w:id="30"/>
      <w:r>
        <w:rPr>
          <w:lang w:val="el-GR"/>
        </w:rPr>
        <w:tab/>
      </w:r>
    </w:p>
    <w:p w:rsidR="0044175C" w:rsidRDefault="00DD44BA">
      <w:pPr>
        <w:rPr>
          <w:lang w:val="el-GR"/>
        </w:rPr>
      </w:pPr>
      <w:r>
        <w:rPr>
          <w:lang w:val="el-GR"/>
        </w:rPr>
        <w:t>Στο φύλλο αυτό προστέθηκαν στους πίνακες τα νέα δικτυακά στοιχεία και υπηρεσίες για το δίκτυο 4</w:t>
      </w:r>
      <w:r>
        <w:rPr>
          <w:lang w:val="en-US"/>
        </w:rPr>
        <w:t>G</w:t>
      </w:r>
      <w:r>
        <w:rPr>
          <w:lang w:val="el-GR"/>
        </w:rPr>
        <w:t xml:space="preserve"> και οι αντίστοιχες νέες υπηρεσίες και κατηγορίες κόστους.</w:t>
      </w:r>
    </w:p>
    <w:p w:rsidR="0044175C" w:rsidRDefault="00DD44BA">
      <w:pPr>
        <w:pStyle w:val="3"/>
        <w:numPr>
          <w:ilvl w:val="2"/>
          <w:numId w:val="2"/>
        </w:numPr>
        <w:rPr>
          <w:lang w:val="el-GR"/>
        </w:rPr>
      </w:pPr>
      <w:bookmarkStart w:id="31" w:name="_Toc342921495"/>
      <w:bookmarkStart w:id="32" w:name="_Toc4944888"/>
      <w:bookmarkStart w:id="33" w:name="_Toc9505260"/>
      <w:r>
        <w:rPr>
          <w:lang w:val="el-GR"/>
        </w:rPr>
        <w:t>Φύλλο εργασίας {</w:t>
      </w:r>
      <w:proofErr w:type="spellStart"/>
      <w:r>
        <w:rPr>
          <w:lang w:val="el-GR"/>
        </w:rPr>
        <w:t>Mkt</w:t>
      </w:r>
      <w:proofErr w:type="spellEnd"/>
      <w:r>
        <w:rPr>
          <w:lang w:val="el-GR"/>
        </w:rPr>
        <w:t>}</w:t>
      </w:r>
      <w:bookmarkEnd w:id="31"/>
      <w:bookmarkEnd w:id="32"/>
      <w:bookmarkEnd w:id="33"/>
      <w:r>
        <w:rPr>
          <w:lang w:val="el-GR"/>
        </w:rPr>
        <w:tab/>
      </w:r>
    </w:p>
    <w:p w:rsidR="0044175C" w:rsidRDefault="00DD44BA">
      <w:pPr>
        <w:rPr>
          <w:lang w:val="el-GR"/>
        </w:rPr>
      </w:pPr>
      <w:r>
        <w:rPr>
          <w:lang w:val="el-GR"/>
        </w:rPr>
        <w:t>Προστέθηκαν είσοδοι για τις παραμέτρους ζήτησης συνδεδεμένοι με το αρχείο «</w:t>
      </w:r>
      <w:r>
        <w:rPr>
          <w:lang w:val="en-US"/>
        </w:rPr>
        <w:t>Market</w:t>
      </w:r>
      <w:r>
        <w:rPr>
          <w:lang w:val="el-GR"/>
        </w:rPr>
        <w:t>.</w:t>
      </w:r>
      <w:proofErr w:type="spellStart"/>
      <w:r>
        <w:rPr>
          <w:lang w:val="en-US"/>
        </w:rPr>
        <w:t>xls</w:t>
      </w:r>
      <w:proofErr w:type="spellEnd"/>
      <w:r>
        <w:rPr>
          <w:lang w:val="el-GR"/>
        </w:rPr>
        <w:t xml:space="preserve">», </w:t>
      </w:r>
      <w:r w:rsidR="00EE790F">
        <w:rPr>
          <w:lang w:val="el-GR"/>
        </w:rPr>
        <w:t xml:space="preserve">η </w:t>
      </w:r>
      <w:r>
        <w:rPr>
          <w:lang w:val="el-GR"/>
        </w:rPr>
        <w:t xml:space="preserve">παράμετρος για ρυθμό δεδομένων των </w:t>
      </w:r>
      <w:proofErr w:type="spellStart"/>
      <w:r>
        <w:rPr>
          <w:lang w:val="en-US"/>
        </w:rPr>
        <w:t>VoLTE</w:t>
      </w:r>
      <w:proofErr w:type="spellEnd"/>
      <w:r>
        <w:rPr>
          <w:lang w:val="el-GR"/>
        </w:rPr>
        <w:t xml:space="preserve"> κλήσεων και το ποσοστό της κίνησης δεδομένων κατερχόμενης ζεύξης (</w:t>
      </w:r>
      <w:r>
        <w:rPr>
          <w:lang w:val="en-US"/>
        </w:rPr>
        <w:t>downlink</w:t>
      </w:r>
      <w:r>
        <w:rPr>
          <w:lang w:val="el-GR"/>
        </w:rPr>
        <w:t xml:space="preserve">) ως προς τη συνολική κίνηση. Το ποσοστό αυτό προέκυψε από το μέσο όρο των στοιχείων των απαντήσεων των </w:t>
      </w:r>
      <w:proofErr w:type="spellStart"/>
      <w:r>
        <w:rPr>
          <w:lang w:val="el-GR"/>
        </w:rPr>
        <w:t>παρόχων</w:t>
      </w:r>
      <w:proofErr w:type="spellEnd"/>
      <w:r>
        <w:rPr>
          <w:lang w:val="el-GR"/>
        </w:rPr>
        <w:t>.</w:t>
      </w:r>
    </w:p>
    <w:p w:rsidR="0044175C" w:rsidRDefault="00DD44BA">
      <w:pPr>
        <w:pStyle w:val="3"/>
        <w:numPr>
          <w:ilvl w:val="2"/>
          <w:numId w:val="2"/>
        </w:numPr>
        <w:rPr>
          <w:lang w:val="el-GR"/>
        </w:rPr>
      </w:pPr>
      <w:bookmarkStart w:id="34" w:name="_Toc342921496"/>
      <w:bookmarkStart w:id="35" w:name="_Toc4944889"/>
      <w:bookmarkStart w:id="36" w:name="_Toc9505261"/>
      <w:bookmarkEnd w:id="34"/>
      <w:r>
        <w:rPr>
          <w:lang w:val="el-GR"/>
        </w:rPr>
        <w:t>Φύλλο εργασίας {</w:t>
      </w:r>
      <w:proofErr w:type="spellStart"/>
      <w:r>
        <w:rPr>
          <w:lang w:val="el-GR"/>
        </w:rPr>
        <w:t>TechBC</w:t>
      </w:r>
      <w:proofErr w:type="spellEnd"/>
      <w:r>
        <w:rPr>
          <w:lang w:val="el-GR"/>
        </w:rPr>
        <w:t>}</w:t>
      </w:r>
      <w:bookmarkEnd w:id="35"/>
      <w:bookmarkEnd w:id="36"/>
    </w:p>
    <w:p w:rsidR="0044175C" w:rsidRDefault="00DD44BA">
      <w:pPr>
        <w:rPr>
          <w:lang w:val="el-GR"/>
        </w:rPr>
      </w:pPr>
      <w:r>
        <w:rPr>
          <w:lang w:val="el-GR"/>
        </w:rPr>
        <w:t xml:space="preserve">Υπολογίστηκε το διαθέσιμο φάσμα του αποδοτικού </w:t>
      </w:r>
      <w:proofErr w:type="spellStart"/>
      <w:r>
        <w:rPr>
          <w:lang w:val="el-GR"/>
        </w:rPr>
        <w:t>παρόχου</w:t>
      </w:r>
      <w:proofErr w:type="spellEnd"/>
      <w:r>
        <w:rPr>
          <w:lang w:val="el-GR"/>
        </w:rPr>
        <w:t xml:space="preserve"> ανά</w:t>
      </w:r>
      <w:r w:rsidR="00B548D7">
        <w:rPr>
          <w:lang w:val="el-GR"/>
        </w:rPr>
        <w:t xml:space="preserve"> </w:t>
      </w:r>
      <w:r>
        <w:rPr>
          <w:lang w:val="el-GR"/>
        </w:rPr>
        <w:t>τεχνολογία</w:t>
      </w:r>
      <w:r w:rsidR="005303B3">
        <w:rPr>
          <w:lang w:val="el-GR"/>
        </w:rPr>
        <w:t xml:space="preserve"> και φασματική ζώνη</w:t>
      </w:r>
      <w:r>
        <w:rPr>
          <w:lang w:val="el-GR"/>
        </w:rPr>
        <w:t xml:space="preserve"> σύμφωνα με τα πραγματικά στοιχεία των </w:t>
      </w:r>
      <w:proofErr w:type="spellStart"/>
      <w:r>
        <w:rPr>
          <w:lang w:val="el-GR"/>
        </w:rPr>
        <w:t>παρόχων</w:t>
      </w:r>
      <w:proofErr w:type="spellEnd"/>
      <w:r>
        <w:rPr>
          <w:lang w:val="el-GR"/>
        </w:rPr>
        <w:t xml:space="preserve"> και αντίστοιχα το κόστος αδειών του φάσματος 4</w:t>
      </w:r>
      <w:r>
        <w:rPr>
          <w:lang w:val="en-US"/>
        </w:rPr>
        <w:t>G</w:t>
      </w:r>
      <w:r>
        <w:rPr>
          <w:lang w:val="el-GR"/>
        </w:rPr>
        <w:t xml:space="preserve"> αναλογικά με το φάσμα του αποδοτικού </w:t>
      </w:r>
      <w:proofErr w:type="spellStart"/>
      <w:r>
        <w:rPr>
          <w:lang w:val="el-GR"/>
        </w:rPr>
        <w:t>παρόχου</w:t>
      </w:r>
      <w:proofErr w:type="spellEnd"/>
      <w:r>
        <w:rPr>
          <w:lang w:val="el-GR"/>
        </w:rPr>
        <w:t xml:space="preserve">. Επιπλέον υπολογίστηκαν </w:t>
      </w:r>
      <w:r w:rsidRPr="00580486">
        <w:rPr>
          <w:lang w:val="el-GR"/>
        </w:rPr>
        <w:t xml:space="preserve">βάσει των απαντήσεων των </w:t>
      </w:r>
      <w:proofErr w:type="spellStart"/>
      <w:r w:rsidRPr="00580486">
        <w:rPr>
          <w:lang w:val="el-GR"/>
        </w:rPr>
        <w:t>παρόχων</w:t>
      </w:r>
      <w:proofErr w:type="spellEnd"/>
      <w:r w:rsidRPr="00580486">
        <w:rPr>
          <w:lang w:val="el-GR"/>
        </w:rPr>
        <w:t xml:space="preserve"> (μέσοι όροι τιμών) οι πιθανότητες αποκλεισμού (</w:t>
      </w:r>
      <w:r w:rsidRPr="00580486">
        <w:rPr>
          <w:lang w:val="en-US"/>
        </w:rPr>
        <w:t>blocking</w:t>
      </w:r>
      <w:r w:rsidRPr="00580486">
        <w:rPr>
          <w:lang w:val="el-GR"/>
        </w:rPr>
        <w:t xml:space="preserve"> </w:t>
      </w:r>
      <w:r w:rsidRPr="00580486">
        <w:rPr>
          <w:lang w:val="en-US"/>
        </w:rPr>
        <w:t>probabilities</w:t>
      </w:r>
      <w:r w:rsidRPr="00580486">
        <w:rPr>
          <w:lang w:val="el-GR"/>
        </w:rPr>
        <w:t>), η πληθυσμιακή κάλυψη, το ποσοστό της ημερήσιας κίνησης στην ώρα αιχμής, και οι χρόνοι ζωής των δικτυακών στοιχείων του 4</w:t>
      </w:r>
      <w:r w:rsidRPr="00580486">
        <w:rPr>
          <w:lang w:val="en-US"/>
        </w:rPr>
        <w:t>G</w:t>
      </w:r>
      <w:r w:rsidRPr="00580486">
        <w:rPr>
          <w:lang w:val="el-GR"/>
        </w:rPr>
        <w:t xml:space="preserve"> για τον αποδοτικό </w:t>
      </w:r>
      <w:proofErr w:type="spellStart"/>
      <w:r w:rsidRPr="00580486">
        <w:rPr>
          <w:lang w:val="el-GR"/>
        </w:rPr>
        <w:t>πάροχο</w:t>
      </w:r>
      <w:proofErr w:type="spellEnd"/>
      <w:r w:rsidRPr="00580486">
        <w:rPr>
          <w:lang w:val="el-GR"/>
        </w:rPr>
        <w:t>. Η έκταση κάλυψης των κυψελών του 4</w:t>
      </w:r>
      <w:r w:rsidRPr="00580486">
        <w:rPr>
          <w:lang w:val="en-US"/>
        </w:rPr>
        <w:t>G</w:t>
      </w:r>
      <w:r w:rsidRPr="00580486">
        <w:rPr>
          <w:lang w:val="el-GR"/>
        </w:rPr>
        <w:t xml:space="preserve"> του αποδοτικού </w:t>
      </w:r>
      <w:proofErr w:type="spellStart"/>
      <w:r w:rsidRPr="00580486">
        <w:rPr>
          <w:lang w:val="el-GR"/>
        </w:rPr>
        <w:t>παρόχου</w:t>
      </w:r>
      <w:proofErr w:type="spellEnd"/>
      <w:r w:rsidRPr="00580486">
        <w:rPr>
          <w:lang w:val="el-GR"/>
        </w:rPr>
        <w:t xml:space="preserve"> υπολογίστηκε κατά αναλογία με τα στοιχεία </w:t>
      </w:r>
      <w:r w:rsidR="00580486" w:rsidRPr="00580486">
        <w:rPr>
          <w:lang w:val="el-GR"/>
        </w:rPr>
        <w:t xml:space="preserve">των </w:t>
      </w:r>
      <w:proofErr w:type="spellStart"/>
      <w:r w:rsidR="00580486" w:rsidRPr="00580486">
        <w:rPr>
          <w:lang w:val="el-GR"/>
        </w:rPr>
        <w:t>παρόχων</w:t>
      </w:r>
      <w:proofErr w:type="spellEnd"/>
      <w:r w:rsidRPr="00580486">
        <w:rPr>
          <w:lang w:val="el-GR"/>
        </w:rPr>
        <w:t>.</w:t>
      </w:r>
    </w:p>
    <w:p w:rsidR="0044175C" w:rsidRDefault="00DD44BA">
      <w:pPr>
        <w:rPr>
          <w:lang w:val="el-GR"/>
        </w:rPr>
      </w:pPr>
      <w:r>
        <w:rPr>
          <w:lang w:val="el-GR"/>
        </w:rPr>
        <w:t xml:space="preserve">Για τις υπόλοιπες παραμέτρους (ποσοστό </w:t>
      </w:r>
      <w:proofErr w:type="spellStart"/>
      <w:r>
        <w:rPr>
          <w:lang w:val="el-GR"/>
        </w:rPr>
        <w:t>μικροκυματικών</w:t>
      </w:r>
      <w:proofErr w:type="spellEnd"/>
      <w:r>
        <w:rPr>
          <w:lang w:val="el-GR"/>
        </w:rPr>
        <w:t xml:space="preserve"> ζεύξεων) χρησιμοποιήθηκαν οι τιμές των παραμέτρων του 3</w:t>
      </w:r>
      <w:r>
        <w:rPr>
          <w:lang w:val="en-US"/>
        </w:rPr>
        <w:t>G</w:t>
      </w:r>
      <w:r>
        <w:rPr>
          <w:lang w:val="el-GR"/>
        </w:rPr>
        <w:t xml:space="preserve"> ή παρέμειναν οι τιμές του παλαιού μοντέλου λόγω ελλείψεως στοιχείων από τους </w:t>
      </w:r>
      <w:proofErr w:type="spellStart"/>
      <w:r>
        <w:rPr>
          <w:lang w:val="el-GR"/>
        </w:rPr>
        <w:t>παρόχους</w:t>
      </w:r>
      <w:proofErr w:type="spellEnd"/>
      <w:r>
        <w:rPr>
          <w:lang w:val="el-GR"/>
        </w:rPr>
        <w:t>.</w:t>
      </w:r>
    </w:p>
    <w:p w:rsidR="0044175C" w:rsidRDefault="00DD44BA">
      <w:pPr>
        <w:pStyle w:val="3"/>
        <w:numPr>
          <w:ilvl w:val="2"/>
          <w:numId w:val="2"/>
        </w:numPr>
        <w:rPr>
          <w:lang w:val="el-GR"/>
        </w:rPr>
      </w:pPr>
      <w:bookmarkStart w:id="37" w:name="_Toc342921500"/>
      <w:bookmarkStart w:id="38" w:name="_Toc4944890"/>
      <w:bookmarkStart w:id="39" w:name="_Toc9505262"/>
      <w:r>
        <w:rPr>
          <w:lang w:val="el-GR"/>
        </w:rPr>
        <w:t>Φύλλο εργασίας {</w:t>
      </w:r>
      <w:proofErr w:type="spellStart"/>
      <w:r>
        <w:rPr>
          <w:lang w:val="el-GR"/>
        </w:rPr>
        <w:t>Cov&amp;Dem</w:t>
      </w:r>
      <w:proofErr w:type="spellEnd"/>
      <w:r>
        <w:rPr>
          <w:lang w:val="el-GR"/>
        </w:rPr>
        <w:t>}</w:t>
      </w:r>
      <w:bookmarkEnd w:id="37"/>
      <w:bookmarkEnd w:id="38"/>
      <w:bookmarkEnd w:id="39"/>
      <w:r>
        <w:rPr>
          <w:lang w:val="el-GR"/>
        </w:rPr>
        <w:tab/>
      </w:r>
    </w:p>
    <w:p w:rsidR="0044175C" w:rsidRDefault="00DD44BA">
      <w:pPr>
        <w:rPr>
          <w:lang w:val="el-GR"/>
        </w:rPr>
      </w:pPr>
      <w:r>
        <w:rPr>
          <w:lang w:val="el-GR"/>
        </w:rPr>
        <w:t>Προστέθηκε ο αντίστοιχος υπολογισμός της πληθυσμιακής κάλυψης  για το δίκτυο 4</w:t>
      </w:r>
      <w:r>
        <w:rPr>
          <w:lang w:val="en-US"/>
        </w:rPr>
        <w:t>G</w:t>
      </w:r>
      <w:r>
        <w:rPr>
          <w:lang w:val="el-GR"/>
        </w:rPr>
        <w:t>.</w:t>
      </w:r>
    </w:p>
    <w:p w:rsidR="0044175C" w:rsidRDefault="00DD44BA">
      <w:pPr>
        <w:pStyle w:val="3"/>
        <w:numPr>
          <w:ilvl w:val="2"/>
          <w:numId w:val="2"/>
        </w:numPr>
        <w:rPr>
          <w:lang w:val="el-GR"/>
        </w:rPr>
      </w:pPr>
      <w:bookmarkStart w:id="40" w:name="_Toc342921501"/>
      <w:bookmarkStart w:id="41" w:name="_Toc4944891"/>
      <w:bookmarkStart w:id="42" w:name="_Toc9505263"/>
      <w:r>
        <w:rPr>
          <w:lang w:val="el-GR"/>
        </w:rPr>
        <w:t>Φύλλο εργασίας  {</w:t>
      </w:r>
      <w:proofErr w:type="spellStart"/>
      <w:r>
        <w:rPr>
          <w:lang w:val="el-GR"/>
        </w:rPr>
        <w:t>DemCalc</w:t>
      </w:r>
      <w:proofErr w:type="spellEnd"/>
      <w:r>
        <w:rPr>
          <w:lang w:val="el-GR"/>
        </w:rPr>
        <w:t>}</w:t>
      </w:r>
      <w:bookmarkEnd w:id="40"/>
      <w:bookmarkEnd w:id="41"/>
      <w:bookmarkEnd w:id="42"/>
      <w:r>
        <w:rPr>
          <w:lang w:val="el-GR"/>
        </w:rPr>
        <w:tab/>
      </w:r>
    </w:p>
    <w:p w:rsidR="0044175C" w:rsidRDefault="00DD44BA">
      <w:pPr>
        <w:rPr>
          <w:lang w:val="el-GR"/>
        </w:rPr>
      </w:pPr>
      <w:r>
        <w:rPr>
          <w:lang w:val="el-GR"/>
        </w:rPr>
        <w:t>Προστέθηκαν οι υπολογισμοί κίνησης για κάθε μέρος του δικτύου 4</w:t>
      </w:r>
      <w:r>
        <w:rPr>
          <w:lang w:val="en-US"/>
        </w:rPr>
        <w:t>G</w:t>
      </w:r>
      <w:r>
        <w:rPr>
          <w:lang w:val="el-GR"/>
        </w:rPr>
        <w:t xml:space="preserve"> και οι αντίστοιχοι παράγοντες δρομολόγησης (</w:t>
      </w:r>
      <w:r>
        <w:rPr>
          <w:lang w:val="en-US"/>
        </w:rPr>
        <w:t>routing</w:t>
      </w:r>
      <w:r>
        <w:rPr>
          <w:lang w:val="el-GR"/>
        </w:rPr>
        <w:t xml:space="preserve"> </w:t>
      </w:r>
      <w:r>
        <w:rPr>
          <w:lang w:val="en-US"/>
        </w:rPr>
        <w:t>factors</w:t>
      </w:r>
      <w:r>
        <w:rPr>
          <w:lang w:val="el-GR"/>
        </w:rPr>
        <w:t>). Κάθε είδος κίνησης Χ που σχετίζεται με το δίκτυο 4</w:t>
      </w:r>
      <w:r>
        <w:rPr>
          <w:lang w:val="en-US"/>
        </w:rPr>
        <w:t>G</w:t>
      </w:r>
      <w:r>
        <w:rPr>
          <w:lang w:val="el-GR"/>
        </w:rPr>
        <w:t xml:space="preserve"> (</w:t>
      </w:r>
      <w:proofErr w:type="spellStart"/>
      <w:r>
        <w:rPr>
          <w:lang w:val="en-US"/>
        </w:rPr>
        <w:t>VoLTE</w:t>
      </w:r>
      <w:proofErr w:type="spellEnd"/>
      <w:r>
        <w:rPr>
          <w:lang w:val="el-GR"/>
        </w:rPr>
        <w:t xml:space="preserve"> φωνή και 4</w:t>
      </w:r>
      <w:r>
        <w:rPr>
          <w:lang w:val="en-US"/>
        </w:rPr>
        <w:t>G</w:t>
      </w:r>
      <w:r>
        <w:rPr>
          <w:lang w:val="el-GR"/>
        </w:rPr>
        <w:t xml:space="preserve"> </w:t>
      </w:r>
      <w:r>
        <w:rPr>
          <w:lang w:val="en-US"/>
        </w:rPr>
        <w:t>SMS</w:t>
      </w:r>
      <w:r>
        <w:rPr>
          <w:lang w:val="el-GR"/>
        </w:rPr>
        <w:t xml:space="preserve">) μετατρέπεται σε αντίστοιχη κίνηση πακέτων δεδομένων ώστε να χρησιμοποιηθεί για την </w:t>
      </w:r>
      <w:proofErr w:type="spellStart"/>
      <w:r>
        <w:rPr>
          <w:lang w:val="el-GR"/>
        </w:rPr>
        <w:t>διαστασιολόγηση</w:t>
      </w:r>
      <w:proofErr w:type="spellEnd"/>
      <w:r>
        <w:rPr>
          <w:lang w:val="el-GR"/>
        </w:rPr>
        <w:t xml:space="preserve"> του δικτύου.</w:t>
      </w:r>
    </w:p>
    <w:p w:rsidR="0044175C" w:rsidRDefault="00DD44BA">
      <w:pPr>
        <w:pStyle w:val="3"/>
        <w:numPr>
          <w:ilvl w:val="2"/>
          <w:numId w:val="2"/>
        </w:numPr>
        <w:rPr>
          <w:lang w:val="el-GR"/>
        </w:rPr>
      </w:pPr>
      <w:bookmarkStart w:id="43" w:name="_Toc342921505"/>
      <w:bookmarkStart w:id="44" w:name="_Toc4944892"/>
      <w:bookmarkStart w:id="45" w:name="_Toc9505264"/>
      <w:r>
        <w:rPr>
          <w:lang w:val="el-GR"/>
        </w:rPr>
        <w:t xml:space="preserve">Φύλλο εργασίας </w:t>
      </w:r>
      <w:r>
        <w:rPr>
          <w:lang w:val="en-US"/>
        </w:rPr>
        <w:t xml:space="preserve"> {</w:t>
      </w:r>
      <w:proofErr w:type="spellStart"/>
      <w:r>
        <w:rPr>
          <w:lang w:val="el-GR"/>
        </w:rPr>
        <w:t>ReaGrowth</w:t>
      </w:r>
      <w:proofErr w:type="spellEnd"/>
      <w:r>
        <w:rPr>
          <w:lang w:val="en-US"/>
        </w:rPr>
        <w:t>}</w:t>
      </w:r>
      <w:bookmarkEnd w:id="43"/>
      <w:bookmarkEnd w:id="44"/>
      <w:bookmarkEnd w:id="45"/>
      <w:r>
        <w:rPr>
          <w:lang w:val="el-GR"/>
        </w:rPr>
        <w:tab/>
      </w:r>
    </w:p>
    <w:p w:rsidR="0044175C" w:rsidRDefault="00DD44BA">
      <w:pPr>
        <w:rPr>
          <w:lang w:val="el-GR"/>
        </w:rPr>
      </w:pPr>
      <w:r>
        <w:rPr>
          <w:lang w:val="el-GR"/>
        </w:rPr>
        <w:t>Στο φύλλο αυτό προστέθηκαν εκτιμήσεις σχετικά με την χρήση του κάθε δικτυακού υλικού στο δίκτυο του 4</w:t>
      </w:r>
      <w:r>
        <w:rPr>
          <w:lang w:val="en-US"/>
        </w:rPr>
        <w:t>G</w:t>
      </w:r>
      <w:r>
        <w:rPr>
          <w:lang w:val="el-GR"/>
        </w:rPr>
        <w:t xml:space="preserve"> για τον αποδοτικό </w:t>
      </w:r>
      <w:proofErr w:type="spellStart"/>
      <w:r>
        <w:rPr>
          <w:lang w:val="el-GR"/>
        </w:rPr>
        <w:t>πάροχο</w:t>
      </w:r>
      <w:proofErr w:type="spellEnd"/>
      <w:r>
        <w:rPr>
          <w:lang w:val="el-GR"/>
        </w:rPr>
        <w:t xml:space="preserve"> ώστε να χρησιμοποιηθούν για </w:t>
      </w:r>
      <w:r w:rsidR="005753B7">
        <w:rPr>
          <w:lang w:val="el-GR"/>
        </w:rPr>
        <w:t xml:space="preserve">τη </w:t>
      </w:r>
      <w:proofErr w:type="spellStart"/>
      <w:r w:rsidR="005753B7">
        <w:rPr>
          <w:lang w:val="el-GR"/>
        </w:rPr>
        <w:t>διαστασιοποίηση</w:t>
      </w:r>
      <w:proofErr w:type="spellEnd"/>
      <w:r>
        <w:rPr>
          <w:lang w:val="el-GR"/>
        </w:rPr>
        <w:t>.</w:t>
      </w:r>
    </w:p>
    <w:p w:rsidR="0044175C" w:rsidRDefault="00DD44BA">
      <w:pPr>
        <w:pStyle w:val="3"/>
        <w:numPr>
          <w:ilvl w:val="2"/>
          <w:numId w:val="2"/>
        </w:numPr>
        <w:rPr>
          <w:lang w:val="el-GR"/>
        </w:rPr>
      </w:pPr>
      <w:bookmarkStart w:id="46" w:name="_Toc342921503"/>
      <w:bookmarkStart w:id="47" w:name="_Toc4944893"/>
      <w:bookmarkStart w:id="48" w:name="_Toc9505265"/>
      <w:r>
        <w:rPr>
          <w:lang w:val="el-GR"/>
        </w:rPr>
        <w:lastRenderedPageBreak/>
        <w:t>Φύλλο εργασίας {</w:t>
      </w:r>
      <w:proofErr w:type="spellStart"/>
      <w:r>
        <w:rPr>
          <w:lang w:val="el-GR"/>
        </w:rPr>
        <w:t>NwDesPara</w:t>
      </w:r>
      <w:proofErr w:type="spellEnd"/>
      <w:r>
        <w:rPr>
          <w:lang w:val="el-GR"/>
        </w:rPr>
        <w:t>}</w:t>
      </w:r>
      <w:bookmarkEnd w:id="46"/>
      <w:bookmarkEnd w:id="47"/>
      <w:bookmarkEnd w:id="48"/>
      <w:r>
        <w:rPr>
          <w:lang w:val="el-GR"/>
        </w:rPr>
        <w:tab/>
      </w:r>
    </w:p>
    <w:p w:rsidR="0044175C" w:rsidRDefault="00DD44BA">
      <w:pPr>
        <w:rPr>
          <w:lang w:val="el-GR"/>
        </w:rPr>
      </w:pPr>
      <w:r>
        <w:rPr>
          <w:lang w:val="el-GR"/>
        </w:rPr>
        <w:t xml:space="preserve">Σε αυτό το φύλλο εργασίας έγινε </w:t>
      </w:r>
      <w:proofErr w:type="spellStart"/>
      <w:r>
        <w:rPr>
          <w:lang w:val="el-GR"/>
        </w:rPr>
        <w:t>επικαιροποίηση</w:t>
      </w:r>
      <w:proofErr w:type="spellEnd"/>
      <w:r>
        <w:rPr>
          <w:lang w:val="el-GR"/>
        </w:rPr>
        <w:t xml:space="preserve"> των παραμέτρων χωρητικότητας των δικτυακών στοιχείων των 2</w:t>
      </w:r>
      <w:r>
        <w:rPr>
          <w:lang w:val="en-US"/>
        </w:rPr>
        <w:t>G</w:t>
      </w:r>
      <w:r>
        <w:rPr>
          <w:lang w:val="el-GR"/>
        </w:rPr>
        <w:t xml:space="preserve"> και 3</w:t>
      </w:r>
      <w:r>
        <w:rPr>
          <w:lang w:val="en-US"/>
        </w:rPr>
        <w:t>G</w:t>
      </w:r>
      <w:r>
        <w:rPr>
          <w:lang w:val="el-GR"/>
        </w:rPr>
        <w:t xml:space="preserve"> δικτύων σύμφωνα με τα νέα στοιχεία από τις απαντήσεις των </w:t>
      </w:r>
      <w:proofErr w:type="spellStart"/>
      <w:r>
        <w:rPr>
          <w:lang w:val="el-GR"/>
        </w:rPr>
        <w:t>παρόχων</w:t>
      </w:r>
      <w:proofErr w:type="spellEnd"/>
      <w:r>
        <w:rPr>
          <w:lang w:val="el-GR"/>
        </w:rPr>
        <w:t xml:space="preserve">. </w:t>
      </w:r>
    </w:p>
    <w:p w:rsidR="0044175C" w:rsidRDefault="00DD44BA">
      <w:pPr>
        <w:rPr>
          <w:lang w:val="el-GR"/>
        </w:rPr>
      </w:pPr>
      <w:r>
        <w:rPr>
          <w:lang w:val="el-GR"/>
        </w:rPr>
        <w:t>Επιπλέον, έγινε προσθήκη των παραμέτρων των νέων δικτυακών στοιχείων του 4</w:t>
      </w:r>
      <w:r>
        <w:rPr>
          <w:lang w:val="en-US"/>
        </w:rPr>
        <w:t>G</w:t>
      </w:r>
      <w:r>
        <w:rPr>
          <w:lang w:val="el-GR"/>
        </w:rPr>
        <w:t xml:space="preserve"> και εκτίμηση των τιμών τους. Για την </w:t>
      </w:r>
      <w:proofErr w:type="spellStart"/>
      <w:r>
        <w:rPr>
          <w:lang w:val="el-GR"/>
        </w:rPr>
        <w:t>διαστασιο</w:t>
      </w:r>
      <w:r w:rsidR="005753B7">
        <w:rPr>
          <w:lang w:val="el-GR"/>
        </w:rPr>
        <w:t>ποίηση</w:t>
      </w:r>
      <w:proofErr w:type="spellEnd"/>
      <w:r>
        <w:rPr>
          <w:lang w:val="el-GR"/>
        </w:rPr>
        <w:t xml:space="preserve"> του </w:t>
      </w:r>
      <w:r>
        <w:rPr>
          <w:lang w:val="en-US"/>
        </w:rPr>
        <w:t>radio</w:t>
      </w:r>
      <w:r>
        <w:rPr>
          <w:lang w:val="el-GR"/>
        </w:rPr>
        <w:t xml:space="preserve"> </w:t>
      </w:r>
      <w:r>
        <w:rPr>
          <w:lang w:val="en-US"/>
        </w:rPr>
        <w:t>network</w:t>
      </w:r>
      <w:r>
        <w:rPr>
          <w:lang w:val="el-GR"/>
        </w:rPr>
        <w:t xml:space="preserve"> γίνεται η υπόθεση βάση αντίστοιχης παραμέτρου ότι κάθε 4</w:t>
      </w:r>
      <w:r>
        <w:rPr>
          <w:lang w:val="en-US"/>
        </w:rPr>
        <w:t>G</w:t>
      </w:r>
      <w:r>
        <w:rPr>
          <w:lang w:val="el-GR"/>
        </w:rPr>
        <w:t xml:space="preserve"> </w:t>
      </w:r>
      <w:r>
        <w:rPr>
          <w:lang w:val="en-US"/>
        </w:rPr>
        <w:t>channel</w:t>
      </w:r>
      <w:r>
        <w:rPr>
          <w:lang w:val="el-GR"/>
        </w:rPr>
        <w:t xml:space="preserve"> </w:t>
      </w:r>
      <w:r>
        <w:rPr>
          <w:lang w:val="en-US"/>
        </w:rPr>
        <w:t>kit</w:t>
      </w:r>
      <w:r>
        <w:rPr>
          <w:lang w:val="el-GR"/>
        </w:rPr>
        <w:t xml:space="preserve"> (</w:t>
      </w:r>
      <w:r>
        <w:rPr>
          <w:lang w:val="en-US"/>
        </w:rPr>
        <w:t>CK</w:t>
      </w:r>
      <w:r>
        <w:rPr>
          <w:lang w:val="el-GR"/>
        </w:rPr>
        <w:t>) αντιπροσωπεύει μία φέρουσα των 5</w:t>
      </w:r>
      <w:r>
        <w:rPr>
          <w:lang w:val="en-US"/>
        </w:rPr>
        <w:t>MHz</w:t>
      </w:r>
      <w:r>
        <w:rPr>
          <w:lang w:val="el-GR"/>
        </w:rPr>
        <w:t xml:space="preserve"> με αντίστοιχη χωρητικότητα. </w:t>
      </w:r>
      <w:r w:rsidR="009C1890">
        <w:rPr>
          <w:lang w:val="el-GR"/>
        </w:rPr>
        <w:t xml:space="preserve">Χρησιμοποιείται </w:t>
      </w:r>
      <w:r>
        <w:rPr>
          <w:lang w:val="el-GR"/>
        </w:rPr>
        <w:t xml:space="preserve">επίσης </w:t>
      </w:r>
      <w:r w:rsidR="009C1890">
        <w:rPr>
          <w:lang w:val="el-GR"/>
        </w:rPr>
        <w:t xml:space="preserve">η </w:t>
      </w:r>
      <w:r>
        <w:rPr>
          <w:lang w:val="el-GR"/>
        </w:rPr>
        <w:t>παράμετρο</w:t>
      </w:r>
      <w:r w:rsidR="009C1890">
        <w:rPr>
          <w:lang w:val="el-GR"/>
        </w:rPr>
        <w:t>ς</w:t>
      </w:r>
      <w:r>
        <w:rPr>
          <w:lang w:val="el-GR"/>
        </w:rPr>
        <w:t xml:space="preserve"> «</w:t>
      </w:r>
      <w:r>
        <w:rPr>
          <w:lang w:val="en-US"/>
        </w:rPr>
        <w:t>peek</w:t>
      </w:r>
      <w:r>
        <w:rPr>
          <w:lang w:val="el-GR"/>
        </w:rPr>
        <w:t>.</w:t>
      </w:r>
      <w:r>
        <w:rPr>
          <w:lang w:val="en-US"/>
        </w:rPr>
        <w:t>to</w:t>
      </w:r>
      <w:r>
        <w:rPr>
          <w:lang w:val="el-GR"/>
        </w:rPr>
        <w:t>.</w:t>
      </w:r>
      <w:r>
        <w:rPr>
          <w:lang w:val="en-US"/>
        </w:rPr>
        <w:t>effective</w:t>
      </w:r>
      <w:r>
        <w:rPr>
          <w:lang w:val="el-GR"/>
        </w:rPr>
        <w:t>.4</w:t>
      </w:r>
      <w:r>
        <w:rPr>
          <w:lang w:val="en-US"/>
        </w:rPr>
        <w:t>G</w:t>
      </w:r>
      <w:r>
        <w:rPr>
          <w:lang w:val="el-GR"/>
        </w:rPr>
        <w:t>», ώστε να γίνεται εκτίμηση της πραγματικής</w:t>
      </w:r>
      <w:r w:rsidR="001F03A1">
        <w:rPr>
          <w:lang w:val="el-GR"/>
        </w:rPr>
        <w:t xml:space="preserve"> </w:t>
      </w:r>
      <w:r w:rsidR="009C1890">
        <w:rPr>
          <w:lang w:val="el-GR"/>
        </w:rPr>
        <w:t>(</w:t>
      </w:r>
      <w:r w:rsidR="009C1890">
        <w:rPr>
          <w:lang w:val="en-US"/>
        </w:rPr>
        <w:t>effective</w:t>
      </w:r>
      <w:r w:rsidR="009C1890" w:rsidRPr="001F03A1">
        <w:rPr>
          <w:lang w:val="el-GR"/>
        </w:rPr>
        <w:t>)</w:t>
      </w:r>
      <w:r>
        <w:rPr>
          <w:lang w:val="el-GR"/>
        </w:rPr>
        <w:t xml:space="preserve"> χωρητικότητας της κάθε κυψέλης 4</w:t>
      </w:r>
      <w:r>
        <w:rPr>
          <w:lang w:val="en-US"/>
        </w:rPr>
        <w:t>G</w:t>
      </w:r>
      <w:r>
        <w:rPr>
          <w:lang w:val="el-GR"/>
        </w:rPr>
        <w:t xml:space="preserve"> </w:t>
      </w:r>
      <w:r w:rsidR="009C1890">
        <w:rPr>
          <w:lang w:val="el-GR"/>
        </w:rPr>
        <w:t xml:space="preserve">σε σχέση με  </w:t>
      </w:r>
      <w:r>
        <w:rPr>
          <w:lang w:val="el-GR"/>
        </w:rPr>
        <w:t>την ανώτερη (</w:t>
      </w:r>
      <w:r>
        <w:rPr>
          <w:lang w:val="en-US"/>
        </w:rPr>
        <w:t>peak</w:t>
      </w:r>
      <w:r>
        <w:rPr>
          <w:lang w:val="el-GR"/>
        </w:rPr>
        <w:t xml:space="preserve">), </w:t>
      </w:r>
      <w:r w:rsidR="005303B3">
        <w:rPr>
          <w:lang w:val="el-GR"/>
        </w:rPr>
        <w:t>διότι η πραγματική</w:t>
      </w:r>
      <w:r w:rsidR="004B48D2">
        <w:rPr>
          <w:lang w:val="el-GR"/>
        </w:rPr>
        <w:t xml:space="preserve"> </w:t>
      </w:r>
      <w:r w:rsidR="005303B3">
        <w:rPr>
          <w:lang w:val="el-GR"/>
        </w:rPr>
        <w:t xml:space="preserve">χωρητικότητα της κυψέλης μειώνεται σε σχέση με την υπολογιζόμενη μέγιστη χωρητικότητα σε συνθήκες υψηλού </w:t>
      </w:r>
      <w:r>
        <w:rPr>
          <w:lang w:val="el-GR"/>
        </w:rPr>
        <w:t>φόρτο</w:t>
      </w:r>
      <w:r w:rsidR="009C1890">
        <w:rPr>
          <w:lang w:val="el-GR"/>
        </w:rPr>
        <w:t>υ</w:t>
      </w:r>
      <w:r>
        <w:rPr>
          <w:lang w:val="el-GR"/>
        </w:rPr>
        <w:t xml:space="preserve">. Ιδιαίτερη σημασία για τη </w:t>
      </w:r>
      <w:proofErr w:type="spellStart"/>
      <w:r>
        <w:rPr>
          <w:lang w:val="el-GR"/>
        </w:rPr>
        <w:t>διαστασιολόγηση</w:t>
      </w:r>
      <w:proofErr w:type="spellEnd"/>
      <w:r>
        <w:rPr>
          <w:lang w:val="el-GR"/>
        </w:rPr>
        <w:t xml:space="preserve"> του </w:t>
      </w:r>
      <w:r>
        <w:rPr>
          <w:lang w:val="en-US"/>
        </w:rPr>
        <w:t>backhaul</w:t>
      </w:r>
      <w:r>
        <w:rPr>
          <w:lang w:val="el-GR"/>
        </w:rPr>
        <w:t xml:space="preserve"> του 4</w:t>
      </w:r>
      <w:r>
        <w:rPr>
          <w:lang w:val="en-US"/>
        </w:rPr>
        <w:t>G</w:t>
      </w:r>
      <w:r>
        <w:rPr>
          <w:lang w:val="el-GR"/>
        </w:rPr>
        <w:t xml:space="preserve"> έχουν οι παράμετροι «</w:t>
      </w:r>
      <w:proofErr w:type="spellStart"/>
      <w:r>
        <w:rPr>
          <w:lang w:val="el-GR"/>
        </w:rPr>
        <w:t>Link.Cap_multiple</w:t>
      </w:r>
      <w:proofErr w:type="spellEnd"/>
      <w:r>
        <w:rPr>
          <w:lang w:val="el-GR"/>
        </w:rPr>
        <w:t>.</w:t>
      </w:r>
      <w:r>
        <w:rPr>
          <w:lang w:val="en-US"/>
        </w:rPr>
        <w:t>MW</w:t>
      </w:r>
      <w:r>
        <w:rPr>
          <w:lang w:val="el-GR"/>
        </w:rPr>
        <w:t>.Minimum.4G» και «</w:t>
      </w:r>
      <w:proofErr w:type="spellStart"/>
      <w:r>
        <w:rPr>
          <w:lang w:val="el-GR"/>
        </w:rPr>
        <w:t>Link.Cap_multiple</w:t>
      </w:r>
      <w:proofErr w:type="spellEnd"/>
      <w:r>
        <w:rPr>
          <w:lang w:val="el-GR"/>
        </w:rPr>
        <w:t>.</w:t>
      </w:r>
      <w:r>
        <w:rPr>
          <w:lang w:val="en-US"/>
        </w:rPr>
        <w:t>Line</w:t>
      </w:r>
      <w:r>
        <w:rPr>
          <w:lang w:val="el-GR"/>
        </w:rPr>
        <w:t>.</w:t>
      </w:r>
      <w:proofErr w:type="spellStart"/>
      <w:r>
        <w:rPr>
          <w:lang w:val="el-GR"/>
        </w:rPr>
        <w:t>Minimum</w:t>
      </w:r>
      <w:proofErr w:type="spellEnd"/>
      <w:r w:rsidR="00CF3E82" w:rsidRPr="001F03A1">
        <w:rPr>
          <w:lang w:val="el-GR"/>
        </w:rPr>
        <w:t xml:space="preserve"> </w:t>
      </w:r>
      <w:r>
        <w:rPr>
          <w:lang w:val="el-GR"/>
        </w:rPr>
        <w:t>.4G», ώστε να αποκλείεται η χρήση παλαιού τύπου ζεύξεων στο δίκτυο 4</w:t>
      </w:r>
      <w:r>
        <w:rPr>
          <w:lang w:val="en-US"/>
        </w:rPr>
        <w:t>G</w:t>
      </w:r>
      <w:r>
        <w:rPr>
          <w:lang w:val="el-GR"/>
        </w:rPr>
        <w:t>.</w:t>
      </w:r>
    </w:p>
    <w:p w:rsidR="0044175C" w:rsidRDefault="00DD44BA">
      <w:pPr>
        <w:pStyle w:val="3"/>
        <w:numPr>
          <w:ilvl w:val="2"/>
          <w:numId w:val="2"/>
        </w:numPr>
        <w:rPr>
          <w:lang w:val="el-GR"/>
        </w:rPr>
      </w:pPr>
      <w:bookmarkStart w:id="49" w:name="_Toc342921504"/>
      <w:bookmarkStart w:id="50" w:name="_Toc4944894"/>
      <w:bookmarkStart w:id="51" w:name="_Toc9505266"/>
      <w:bookmarkEnd w:id="49"/>
      <w:r>
        <w:rPr>
          <w:lang w:val="el-GR"/>
        </w:rPr>
        <w:t>Φύλλο εργασίας  {</w:t>
      </w:r>
      <w:proofErr w:type="spellStart"/>
      <w:r>
        <w:rPr>
          <w:lang w:val="el-GR"/>
        </w:rPr>
        <w:t>NwDes</w:t>
      </w:r>
      <w:proofErr w:type="spellEnd"/>
      <w:r>
        <w:rPr>
          <w:lang w:val="el-GR"/>
        </w:rPr>
        <w:t>}</w:t>
      </w:r>
      <w:bookmarkEnd w:id="50"/>
      <w:bookmarkEnd w:id="51"/>
    </w:p>
    <w:p w:rsidR="0044175C" w:rsidRPr="0029152B" w:rsidRDefault="00DD44BA">
      <w:pPr>
        <w:rPr>
          <w:lang w:val="el-GR"/>
        </w:rPr>
      </w:pPr>
      <w:r>
        <w:rPr>
          <w:lang w:val="el-GR"/>
        </w:rPr>
        <w:t xml:space="preserve">Η </w:t>
      </w:r>
      <w:proofErr w:type="spellStart"/>
      <w:r>
        <w:rPr>
          <w:lang w:val="el-GR"/>
        </w:rPr>
        <w:t>διαστασιολόγηση</w:t>
      </w:r>
      <w:proofErr w:type="spellEnd"/>
      <w:r>
        <w:rPr>
          <w:lang w:val="el-GR"/>
        </w:rPr>
        <w:t xml:space="preserve"> του δικτύου 4</w:t>
      </w:r>
      <w:r>
        <w:rPr>
          <w:lang w:val="en-US"/>
        </w:rPr>
        <w:t>G</w:t>
      </w:r>
      <w:r>
        <w:rPr>
          <w:lang w:val="el-GR"/>
        </w:rPr>
        <w:t xml:space="preserve"> χωρίζεται σε τέσσερα μέρη, το </w:t>
      </w:r>
      <w:r>
        <w:rPr>
          <w:lang w:val="en-US"/>
        </w:rPr>
        <w:t>radio</w:t>
      </w:r>
      <w:r>
        <w:rPr>
          <w:lang w:val="el-GR"/>
        </w:rPr>
        <w:t xml:space="preserve"> </w:t>
      </w:r>
      <w:r>
        <w:rPr>
          <w:lang w:val="en-US"/>
        </w:rPr>
        <w:t>access</w:t>
      </w:r>
      <w:r>
        <w:rPr>
          <w:lang w:val="el-GR"/>
        </w:rPr>
        <w:t xml:space="preserve"> δίκτυο, το </w:t>
      </w:r>
      <w:r>
        <w:rPr>
          <w:lang w:val="en-US"/>
        </w:rPr>
        <w:t>EPC</w:t>
      </w:r>
      <w:r>
        <w:rPr>
          <w:lang w:val="el-GR"/>
        </w:rPr>
        <w:t xml:space="preserve"> (</w:t>
      </w:r>
      <w:r>
        <w:rPr>
          <w:lang w:val="en-US"/>
        </w:rPr>
        <w:t>Evolved</w:t>
      </w:r>
      <w:r>
        <w:rPr>
          <w:lang w:val="el-GR"/>
        </w:rPr>
        <w:t xml:space="preserve"> </w:t>
      </w:r>
      <w:r>
        <w:rPr>
          <w:lang w:val="en-US"/>
        </w:rPr>
        <w:t>Packet</w:t>
      </w:r>
      <w:r>
        <w:rPr>
          <w:lang w:val="el-GR"/>
        </w:rPr>
        <w:t xml:space="preserve"> </w:t>
      </w:r>
      <w:r>
        <w:rPr>
          <w:lang w:val="en-US"/>
        </w:rPr>
        <w:t>Core</w:t>
      </w:r>
      <w:r>
        <w:rPr>
          <w:lang w:val="el-GR"/>
        </w:rPr>
        <w:t xml:space="preserve">), το </w:t>
      </w:r>
      <w:r>
        <w:rPr>
          <w:lang w:val="en-US"/>
        </w:rPr>
        <w:t>IMS</w:t>
      </w:r>
      <w:r>
        <w:rPr>
          <w:lang w:val="el-GR"/>
        </w:rPr>
        <w:t xml:space="preserve"> (</w:t>
      </w:r>
      <w:r>
        <w:rPr>
          <w:rFonts w:cs="Arial"/>
          <w:color w:val="545454"/>
          <w:shd w:val="clear" w:color="auto" w:fill="FFFFFF"/>
        </w:rPr>
        <w:t>IP</w:t>
      </w:r>
      <w:r>
        <w:rPr>
          <w:rFonts w:cs="Arial"/>
          <w:color w:val="545454"/>
          <w:shd w:val="clear" w:color="auto" w:fill="FFFFFF"/>
          <w:lang w:val="el-GR"/>
        </w:rPr>
        <w:t xml:space="preserve"> </w:t>
      </w:r>
      <w:r>
        <w:rPr>
          <w:rFonts w:cs="Arial"/>
          <w:color w:val="545454"/>
          <w:shd w:val="clear" w:color="auto" w:fill="FFFFFF"/>
        </w:rPr>
        <w:t>Multimedia</w:t>
      </w:r>
      <w:r>
        <w:rPr>
          <w:rFonts w:cs="Arial"/>
          <w:color w:val="545454"/>
          <w:shd w:val="clear" w:color="auto" w:fill="FFFFFF"/>
          <w:lang w:val="el-GR"/>
        </w:rPr>
        <w:t xml:space="preserve"> </w:t>
      </w:r>
      <w:r>
        <w:rPr>
          <w:rFonts w:cs="Arial"/>
          <w:color w:val="545454"/>
          <w:shd w:val="clear" w:color="auto" w:fill="FFFFFF"/>
        </w:rPr>
        <w:t>Subsystem</w:t>
      </w:r>
      <w:r>
        <w:rPr>
          <w:lang w:val="el-GR"/>
        </w:rPr>
        <w:t xml:space="preserve">) για την υπηρεσία </w:t>
      </w:r>
      <w:proofErr w:type="spellStart"/>
      <w:r>
        <w:rPr>
          <w:lang w:val="en-US"/>
        </w:rPr>
        <w:t>VoLTE</w:t>
      </w:r>
      <w:proofErr w:type="spellEnd"/>
      <w:r>
        <w:rPr>
          <w:lang w:val="el-GR"/>
        </w:rPr>
        <w:t xml:space="preserve"> και το </w:t>
      </w:r>
      <w:r>
        <w:rPr>
          <w:lang w:val="en-US"/>
        </w:rPr>
        <w:t>Core</w:t>
      </w:r>
      <w:r>
        <w:rPr>
          <w:lang w:val="el-GR"/>
        </w:rPr>
        <w:t xml:space="preserve"> </w:t>
      </w:r>
      <w:r>
        <w:rPr>
          <w:lang w:val="en-US"/>
        </w:rPr>
        <w:t>Transmission</w:t>
      </w:r>
      <w:r>
        <w:rPr>
          <w:lang w:val="el-GR"/>
        </w:rPr>
        <w:t>. Ο υπολογισμός της κίνησης στο 4</w:t>
      </w:r>
      <w:r>
        <w:rPr>
          <w:lang w:val="en-US"/>
        </w:rPr>
        <w:t>G</w:t>
      </w:r>
      <w:r>
        <w:rPr>
          <w:lang w:val="el-GR"/>
        </w:rPr>
        <w:t xml:space="preserve"> δίκτυο γίνεται </w:t>
      </w:r>
      <w:r w:rsidR="009C1890">
        <w:rPr>
          <w:lang w:val="el-GR"/>
        </w:rPr>
        <w:t xml:space="preserve">μόνο </w:t>
      </w:r>
      <w:r>
        <w:rPr>
          <w:lang w:val="el-GR"/>
        </w:rPr>
        <w:t xml:space="preserve">σε </w:t>
      </w:r>
      <w:r>
        <w:rPr>
          <w:lang w:val="en-US"/>
        </w:rPr>
        <w:t>Mbit</w:t>
      </w:r>
      <w:r>
        <w:rPr>
          <w:lang w:val="el-GR"/>
        </w:rPr>
        <w:t>/</w:t>
      </w:r>
      <w:r>
        <w:rPr>
          <w:lang w:val="en-US"/>
        </w:rPr>
        <w:t>s</w:t>
      </w:r>
      <w:r>
        <w:rPr>
          <w:lang w:val="el-GR"/>
        </w:rPr>
        <w:t xml:space="preserve"> σε αντίθεση με </w:t>
      </w:r>
      <w:r w:rsidR="0029152B">
        <w:rPr>
          <w:lang w:val="el-GR"/>
        </w:rPr>
        <w:t xml:space="preserve">τα </w:t>
      </w:r>
      <w:r w:rsidR="0029152B" w:rsidRPr="00A26493">
        <w:rPr>
          <w:lang w:val="el-GR"/>
        </w:rPr>
        <w:t>2</w:t>
      </w:r>
      <w:r w:rsidR="0029152B">
        <w:rPr>
          <w:lang w:val="en-US"/>
        </w:rPr>
        <w:t>G</w:t>
      </w:r>
      <w:r w:rsidR="0029152B" w:rsidRPr="00FA1F6C">
        <w:rPr>
          <w:lang w:val="el-GR"/>
        </w:rPr>
        <w:t xml:space="preserve"> </w:t>
      </w:r>
      <w:r w:rsidR="0029152B">
        <w:rPr>
          <w:lang w:val="el-GR"/>
        </w:rPr>
        <w:t xml:space="preserve">και </w:t>
      </w:r>
      <w:r w:rsidR="0029152B" w:rsidRPr="00A26493">
        <w:rPr>
          <w:lang w:val="el-GR"/>
        </w:rPr>
        <w:t>3</w:t>
      </w:r>
      <w:r w:rsidR="0029152B">
        <w:rPr>
          <w:lang w:val="en-US"/>
        </w:rPr>
        <w:t>G</w:t>
      </w:r>
      <w:r w:rsidR="0029152B" w:rsidRPr="00FA1F6C">
        <w:rPr>
          <w:lang w:val="el-GR"/>
        </w:rPr>
        <w:t xml:space="preserve"> </w:t>
      </w:r>
      <w:r w:rsidR="0029152B">
        <w:rPr>
          <w:lang w:val="el-GR"/>
        </w:rPr>
        <w:t xml:space="preserve">δίκτυα, για τα οποία χρησιμοποιούνται μετρήσεις της κίνησης και σε </w:t>
      </w:r>
      <w:proofErr w:type="spellStart"/>
      <w:r w:rsidR="0029152B">
        <w:rPr>
          <w:lang w:val="en-US"/>
        </w:rPr>
        <w:t>Erlang</w:t>
      </w:r>
      <w:proofErr w:type="spellEnd"/>
      <w:r w:rsidR="0029152B">
        <w:rPr>
          <w:lang w:val="el-GR"/>
        </w:rPr>
        <w:t>.</w:t>
      </w:r>
    </w:p>
    <w:p w:rsidR="0044175C" w:rsidRDefault="00DD44BA">
      <w:pPr>
        <w:rPr>
          <w:lang w:val="el-GR"/>
        </w:rPr>
      </w:pPr>
      <w:r>
        <w:rPr>
          <w:lang w:val="el-GR"/>
        </w:rPr>
        <w:t xml:space="preserve">Όπως και για το </w:t>
      </w:r>
      <w:r>
        <w:rPr>
          <w:lang w:val="en-US"/>
        </w:rPr>
        <w:t>radio</w:t>
      </w:r>
      <w:r>
        <w:rPr>
          <w:lang w:val="el-GR"/>
        </w:rPr>
        <w:t xml:space="preserve"> </w:t>
      </w:r>
      <w:r>
        <w:rPr>
          <w:lang w:val="en-US"/>
        </w:rPr>
        <w:t>access</w:t>
      </w:r>
      <w:r>
        <w:rPr>
          <w:lang w:val="el-GR"/>
        </w:rPr>
        <w:t xml:space="preserve"> δίκτυο του 3</w:t>
      </w:r>
      <w:r>
        <w:rPr>
          <w:lang w:val="en-US"/>
        </w:rPr>
        <w:t>G</w:t>
      </w:r>
      <w:r>
        <w:rPr>
          <w:lang w:val="el-GR"/>
        </w:rPr>
        <w:t>, για το 4</w:t>
      </w:r>
      <w:r>
        <w:rPr>
          <w:lang w:val="en-US"/>
        </w:rPr>
        <w:t>G</w:t>
      </w:r>
      <w:r>
        <w:rPr>
          <w:lang w:val="el-GR"/>
        </w:rPr>
        <w:t xml:space="preserve"> </w:t>
      </w:r>
      <w:r w:rsidR="009C1890">
        <w:rPr>
          <w:lang w:val="el-GR"/>
        </w:rPr>
        <w:t>χρησιμοποιείται</w:t>
      </w:r>
      <w:r>
        <w:rPr>
          <w:lang w:val="el-GR"/>
        </w:rPr>
        <w:t xml:space="preserve"> </w:t>
      </w:r>
      <w:r w:rsidR="009C1890">
        <w:rPr>
          <w:lang w:val="el-GR"/>
        </w:rPr>
        <w:t xml:space="preserve">ο </w:t>
      </w:r>
      <w:r>
        <w:rPr>
          <w:lang w:val="el-GR"/>
        </w:rPr>
        <w:t>υπάρχ</w:t>
      </w:r>
      <w:r w:rsidR="005753B7">
        <w:rPr>
          <w:lang w:val="el-GR"/>
        </w:rPr>
        <w:t>ων</w:t>
      </w:r>
      <w:r>
        <w:rPr>
          <w:lang w:val="el-GR"/>
        </w:rPr>
        <w:t xml:space="preserve"> αριθμό</w:t>
      </w:r>
      <w:r w:rsidR="009C1890">
        <w:rPr>
          <w:lang w:val="el-GR"/>
        </w:rPr>
        <w:t>ς</w:t>
      </w:r>
      <w:r>
        <w:rPr>
          <w:lang w:val="el-GR"/>
        </w:rPr>
        <w:t xml:space="preserve"> </w:t>
      </w:r>
      <w:r>
        <w:rPr>
          <w:lang w:val="en-US"/>
        </w:rPr>
        <w:t>sites</w:t>
      </w:r>
      <w:r>
        <w:rPr>
          <w:lang w:val="el-GR"/>
        </w:rPr>
        <w:t xml:space="preserve"> των 2</w:t>
      </w:r>
      <w:r>
        <w:rPr>
          <w:lang w:val="en-US"/>
        </w:rPr>
        <w:t>G</w:t>
      </w:r>
      <w:r>
        <w:rPr>
          <w:lang w:val="el-GR"/>
        </w:rPr>
        <w:t xml:space="preserve"> και 3</w:t>
      </w:r>
      <w:r>
        <w:rPr>
          <w:lang w:val="en-US"/>
        </w:rPr>
        <w:t>G</w:t>
      </w:r>
      <w:r>
        <w:rPr>
          <w:lang w:val="el-GR"/>
        </w:rPr>
        <w:t xml:space="preserve"> (το μέγιστο μεταξύ των δύο) για την αναβάθμιση σε 4</w:t>
      </w:r>
      <w:r>
        <w:rPr>
          <w:lang w:val="en-US"/>
        </w:rPr>
        <w:t>G</w:t>
      </w:r>
      <w:r>
        <w:rPr>
          <w:lang w:val="el-GR"/>
        </w:rPr>
        <w:t xml:space="preserve"> αντί της απόκτησης νέας εγκατάστασης. </w:t>
      </w:r>
    </w:p>
    <w:p w:rsidR="0044175C" w:rsidRDefault="00DD44BA">
      <w:pPr>
        <w:rPr>
          <w:lang w:val="el-GR"/>
        </w:rPr>
      </w:pPr>
      <w:r>
        <w:rPr>
          <w:lang w:val="el-GR"/>
        </w:rPr>
        <w:t xml:space="preserve">Για το </w:t>
      </w:r>
      <w:r>
        <w:rPr>
          <w:lang w:val="en-US"/>
        </w:rPr>
        <w:t>EPC</w:t>
      </w:r>
      <w:r>
        <w:rPr>
          <w:lang w:val="el-GR"/>
        </w:rPr>
        <w:t xml:space="preserve"> η </w:t>
      </w:r>
      <w:proofErr w:type="spellStart"/>
      <w:r>
        <w:rPr>
          <w:lang w:val="el-GR"/>
        </w:rPr>
        <w:t>διαστασιοποίηση</w:t>
      </w:r>
      <w:proofErr w:type="spellEnd"/>
      <w:r>
        <w:rPr>
          <w:lang w:val="el-GR"/>
        </w:rPr>
        <w:t xml:space="preserve"> γίνεται με βάση τη συνολική κίνηση 4</w:t>
      </w:r>
      <w:r>
        <w:rPr>
          <w:lang w:val="en-US"/>
        </w:rPr>
        <w:t>G</w:t>
      </w:r>
      <w:r>
        <w:rPr>
          <w:lang w:val="el-GR"/>
        </w:rPr>
        <w:t xml:space="preserve"> (κίνηση δεδομένων, αριθμό συνδρομητών 4</w:t>
      </w:r>
      <w:r>
        <w:rPr>
          <w:lang w:val="en-US"/>
        </w:rPr>
        <w:t>G</w:t>
      </w:r>
      <w:r>
        <w:rPr>
          <w:lang w:val="el-GR"/>
        </w:rPr>
        <w:t xml:space="preserve"> και κίνηση </w:t>
      </w:r>
      <w:proofErr w:type="spellStart"/>
      <w:r>
        <w:rPr>
          <w:lang w:val="en-US"/>
        </w:rPr>
        <w:t>VoLTE</w:t>
      </w:r>
      <w:proofErr w:type="spellEnd"/>
      <w:r>
        <w:rPr>
          <w:lang w:val="el-GR"/>
        </w:rPr>
        <w:t xml:space="preserve">) ενώ για το </w:t>
      </w:r>
      <w:r w:rsidR="004C34DA">
        <w:rPr>
          <w:lang w:val="en-US"/>
        </w:rPr>
        <w:t>IMS</w:t>
      </w:r>
      <w:r w:rsidR="004C34DA">
        <w:rPr>
          <w:lang w:val="el-GR"/>
        </w:rPr>
        <w:t>,</w:t>
      </w:r>
      <w:r w:rsidR="004C34DA" w:rsidRPr="004C34DA">
        <w:rPr>
          <w:lang w:val="el-GR"/>
        </w:rPr>
        <w:t xml:space="preserve"> </w:t>
      </w:r>
      <w:r w:rsidR="004C34DA">
        <w:rPr>
          <w:lang w:val="el-GR"/>
        </w:rPr>
        <w:t xml:space="preserve">η </w:t>
      </w:r>
      <w:proofErr w:type="spellStart"/>
      <w:r w:rsidR="004C34DA">
        <w:rPr>
          <w:lang w:val="el-GR"/>
        </w:rPr>
        <w:t>διαστασιοποίηση</w:t>
      </w:r>
      <w:proofErr w:type="spellEnd"/>
      <w:r w:rsidR="004C34DA">
        <w:rPr>
          <w:lang w:val="el-GR"/>
        </w:rPr>
        <w:t xml:space="preserve"> γίνεται βάσει της κίνησης </w:t>
      </w:r>
      <w:proofErr w:type="spellStart"/>
      <w:r w:rsidR="004C34DA">
        <w:rPr>
          <w:lang w:val="en-US"/>
        </w:rPr>
        <w:t>VoLTE</w:t>
      </w:r>
      <w:proofErr w:type="spellEnd"/>
      <w:r w:rsidR="004C34DA">
        <w:rPr>
          <w:lang w:val="el-GR"/>
        </w:rPr>
        <w:t xml:space="preserve"> και των συνδρομητών </w:t>
      </w:r>
      <w:proofErr w:type="spellStart"/>
      <w:r w:rsidR="004C34DA">
        <w:rPr>
          <w:lang w:val="en-US"/>
        </w:rPr>
        <w:t>VoLTE</w:t>
      </w:r>
      <w:proofErr w:type="spellEnd"/>
      <w:r w:rsidR="004C34DA">
        <w:rPr>
          <w:lang w:val="el-GR"/>
        </w:rPr>
        <w:t xml:space="preserve">. </w:t>
      </w:r>
    </w:p>
    <w:p w:rsidR="0044175C" w:rsidRDefault="00DD44BA">
      <w:pPr>
        <w:rPr>
          <w:lang w:val="el-GR"/>
        </w:rPr>
      </w:pPr>
      <w:r>
        <w:rPr>
          <w:lang w:val="el-GR"/>
        </w:rPr>
        <w:t xml:space="preserve">Στο </w:t>
      </w:r>
      <w:r>
        <w:rPr>
          <w:lang w:val="en-US"/>
        </w:rPr>
        <w:t>core</w:t>
      </w:r>
      <w:r>
        <w:rPr>
          <w:lang w:val="el-GR"/>
        </w:rPr>
        <w:t xml:space="preserve"> </w:t>
      </w:r>
      <w:r>
        <w:rPr>
          <w:lang w:val="en-US"/>
        </w:rPr>
        <w:t>transmission</w:t>
      </w:r>
      <w:r>
        <w:rPr>
          <w:lang w:val="el-GR"/>
        </w:rPr>
        <w:t xml:space="preserve"> γίνεται υπολογισμός της μέσης κίνησης μεταξύ κόμβων (</w:t>
      </w:r>
      <w:r>
        <w:rPr>
          <w:lang w:val="en-US"/>
        </w:rPr>
        <w:t>IMS</w:t>
      </w:r>
      <w:r>
        <w:rPr>
          <w:lang w:val="el-GR"/>
        </w:rPr>
        <w:t xml:space="preserve"> και </w:t>
      </w:r>
      <w:r>
        <w:rPr>
          <w:lang w:val="en-US"/>
        </w:rPr>
        <w:t>EPC</w:t>
      </w:r>
      <w:r>
        <w:rPr>
          <w:lang w:val="el-GR"/>
        </w:rPr>
        <w:t>) και αντίστοιχα υπολογίζονται τα απαιτούμενα μισθωμένων γραμμών (χωρητικότητας 5</w:t>
      </w:r>
      <w:proofErr w:type="spellStart"/>
      <w:r>
        <w:rPr>
          <w:lang w:val="en-US"/>
        </w:rPr>
        <w:t>Gbit</w:t>
      </w:r>
      <w:proofErr w:type="spellEnd"/>
      <w:r>
        <w:rPr>
          <w:lang w:val="el-GR"/>
        </w:rPr>
        <w:t>/</w:t>
      </w:r>
      <w:r>
        <w:rPr>
          <w:lang w:val="en-US"/>
        </w:rPr>
        <w:t>s</w:t>
      </w:r>
      <w:r>
        <w:rPr>
          <w:lang w:val="el-GR"/>
        </w:rPr>
        <w:t xml:space="preserve">), ενώ για ένα μέρος της κίνησης χρησιμοποιούνται </w:t>
      </w:r>
      <w:proofErr w:type="spellStart"/>
      <w:r>
        <w:rPr>
          <w:lang w:val="el-GR"/>
        </w:rPr>
        <w:t>μικροκυματικές</w:t>
      </w:r>
      <w:proofErr w:type="spellEnd"/>
      <w:r>
        <w:rPr>
          <w:lang w:val="el-GR"/>
        </w:rPr>
        <w:t xml:space="preserve"> ζεύξης μεγάλης χωρητικότητας (400</w:t>
      </w:r>
      <w:r>
        <w:rPr>
          <w:lang w:val="en-US"/>
        </w:rPr>
        <w:t>Mbit</w:t>
      </w:r>
      <w:r>
        <w:rPr>
          <w:lang w:val="el-GR"/>
        </w:rPr>
        <w:t>/</w:t>
      </w:r>
      <w:r>
        <w:rPr>
          <w:lang w:val="en-US"/>
        </w:rPr>
        <w:t>s</w:t>
      </w:r>
      <w:r>
        <w:rPr>
          <w:lang w:val="el-GR"/>
        </w:rPr>
        <w:t>). Τέλος γίνεται και υπολογισμός γραμμών μεγάλης χωρητικότητας (10</w:t>
      </w:r>
      <w:proofErr w:type="spellStart"/>
      <w:r>
        <w:rPr>
          <w:lang w:val="en-US"/>
        </w:rPr>
        <w:t>Gbit</w:t>
      </w:r>
      <w:proofErr w:type="spellEnd"/>
      <w:r>
        <w:rPr>
          <w:lang w:val="el-GR"/>
        </w:rPr>
        <w:t>/</w:t>
      </w:r>
      <w:r>
        <w:rPr>
          <w:lang w:val="en-US"/>
        </w:rPr>
        <w:t>s</w:t>
      </w:r>
      <w:r>
        <w:rPr>
          <w:lang w:val="el-GR"/>
        </w:rPr>
        <w:t xml:space="preserve">) για την σύνδεση των πόλεων/κόμβων. </w:t>
      </w:r>
    </w:p>
    <w:p w:rsidR="0044175C" w:rsidRDefault="00DD44BA">
      <w:pPr>
        <w:pStyle w:val="3"/>
        <w:numPr>
          <w:ilvl w:val="2"/>
          <w:numId w:val="2"/>
        </w:numPr>
        <w:rPr>
          <w:lang w:val="en-US"/>
        </w:rPr>
      </w:pPr>
      <w:bookmarkStart w:id="52" w:name="_Toc342921512"/>
      <w:bookmarkStart w:id="53" w:name="_Toc342921510"/>
      <w:bookmarkStart w:id="54" w:name="_Toc4944898"/>
      <w:bookmarkStart w:id="55" w:name="_Toc9505267"/>
      <w:bookmarkEnd w:id="52"/>
      <w:r>
        <w:rPr>
          <w:lang w:val="el-GR"/>
        </w:rPr>
        <w:t xml:space="preserve">Φύλλο εργασίας </w:t>
      </w:r>
      <w:r>
        <w:rPr>
          <w:lang w:val="en-US"/>
        </w:rPr>
        <w:t xml:space="preserve"> </w:t>
      </w:r>
      <w:r>
        <w:rPr>
          <w:lang w:val="el-GR"/>
        </w:rPr>
        <w:t>{</w:t>
      </w:r>
      <w:proofErr w:type="spellStart"/>
      <w:r>
        <w:rPr>
          <w:lang w:val="en-US"/>
        </w:rPr>
        <w:t>RouFacs</w:t>
      </w:r>
      <w:proofErr w:type="spellEnd"/>
      <w:r>
        <w:rPr>
          <w:lang w:val="el-GR"/>
        </w:rPr>
        <w:t>}</w:t>
      </w:r>
      <w:bookmarkEnd w:id="53"/>
      <w:bookmarkEnd w:id="54"/>
      <w:bookmarkEnd w:id="55"/>
      <w:r>
        <w:rPr>
          <w:lang w:val="en-US"/>
        </w:rPr>
        <w:tab/>
      </w:r>
    </w:p>
    <w:p w:rsidR="0044175C" w:rsidRDefault="00DD44BA">
      <w:pPr>
        <w:rPr>
          <w:lang w:val="el-GR"/>
        </w:rPr>
      </w:pPr>
      <w:r>
        <w:rPr>
          <w:lang w:val="el-GR"/>
        </w:rPr>
        <w:t>Στο φύλλο έγινε συγκέντρωση των παραγόντων δρομολόγησης (</w:t>
      </w:r>
      <w:r>
        <w:rPr>
          <w:lang w:val="en-US"/>
        </w:rPr>
        <w:t>routing</w:t>
      </w:r>
      <w:r>
        <w:rPr>
          <w:lang w:val="el-GR"/>
        </w:rPr>
        <w:t xml:space="preserve"> </w:t>
      </w:r>
      <w:r>
        <w:rPr>
          <w:lang w:val="en-US"/>
        </w:rPr>
        <w:t>factors</w:t>
      </w:r>
      <w:r>
        <w:rPr>
          <w:lang w:val="el-GR"/>
        </w:rPr>
        <w:t>) του κάθε δικτυακού στοιχείου ανά υπηρεσία του 4</w:t>
      </w:r>
      <w:r>
        <w:rPr>
          <w:lang w:val="en-US"/>
        </w:rPr>
        <w:t>G</w:t>
      </w:r>
      <w:r>
        <w:rPr>
          <w:lang w:val="el-GR"/>
        </w:rPr>
        <w:t xml:space="preserve"> χωρίς να γίνουν αλλαγές στις παραμέτρους των άλλων δικτύων.</w:t>
      </w:r>
    </w:p>
    <w:p w:rsidR="0044175C" w:rsidRDefault="00DD44BA">
      <w:pPr>
        <w:pStyle w:val="3"/>
        <w:numPr>
          <w:ilvl w:val="2"/>
          <w:numId w:val="2"/>
        </w:numPr>
        <w:rPr>
          <w:lang w:val="en-US"/>
        </w:rPr>
      </w:pPr>
      <w:bookmarkStart w:id="56" w:name="_Toc342921511"/>
      <w:bookmarkStart w:id="57" w:name="_Toc4944899"/>
      <w:bookmarkStart w:id="58" w:name="_Toc9505268"/>
      <w:r>
        <w:rPr>
          <w:lang w:val="el-GR"/>
        </w:rPr>
        <w:lastRenderedPageBreak/>
        <w:t xml:space="preserve">Φύλλο εργασίας </w:t>
      </w:r>
      <w:r>
        <w:rPr>
          <w:lang w:val="en-US"/>
        </w:rPr>
        <w:t xml:space="preserve"> </w:t>
      </w:r>
      <w:r>
        <w:rPr>
          <w:lang w:val="el-GR"/>
        </w:rPr>
        <w:t>{</w:t>
      </w:r>
      <w:proofErr w:type="spellStart"/>
      <w:r>
        <w:rPr>
          <w:lang w:val="en-US"/>
        </w:rPr>
        <w:t>DiscFacs</w:t>
      </w:r>
      <w:proofErr w:type="spellEnd"/>
      <w:r>
        <w:rPr>
          <w:lang w:val="el-GR"/>
        </w:rPr>
        <w:t>}</w:t>
      </w:r>
      <w:bookmarkEnd w:id="56"/>
      <w:bookmarkEnd w:id="57"/>
      <w:bookmarkEnd w:id="58"/>
      <w:r>
        <w:rPr>
          <w:lang w:val="en-US"/>
        </w:rPr>
        <w:tab/>
      </w:r>
    </w:p>
    <w:p w:rsidR="0044175C" w:rsidRDefault="00DD44BA" w:rsidP="00324F68">
      <w:pPr>
        <w:rPr>
          <w:lang w:val="el-GR"/>
        </w:rPr>
      </w:pPr>
      <w:r w:rsidRPr="000C1BC2">
        <w:rPr>
          <w:lang w:val="el-GR"/>
        </w:rPr>
        <w:t>Σε αυτό το φύλλο εργασίας ενημερώθηκαν οι τιμές του πληθωρισμού για τα έτη 2012 έως 201</w:t>
      </w:r>
      <w:r w:rsidR="006D1197" w:rsidRPr="000C1BC2">
        <w:rPr>
          <w:lang w:val="el-GR"/>
        </w:rPr>
        <w:t>8</w:t>
      </w:r>
      <w:r w:rsidRPr="000C1BC2">
        <w:rPr>
          <w:lang w:val="el-GR"/>
        </w:rPr>
        <w:t xml:space="preserve"> σύμφωνα με τα στοιχεία που παρείχε η ΕΛΣΤΑΤ το 201</w:t>
      </w:r>
      <w:r w:rsidR="006D1197" w:rsidRPr="000C1BC2">
        <w:rPr>
          <w:lang w:val="el-GR"/>
        </w:rPr>
        <w:t>9</w:t>
      </w:r>
      <w:r w:rsidRPr="000C1BC2">
        <w:rPr>
          <w:lang w:val="el-GR"/>
        </w:rPr>
        <w:t xml:space="preserve">. </w:t>
      </w:r>
      <w:r w:rsidR="006D1197" w:rsidRPr="000C1BC2">
        <w:rPr>
          <w:lang w:val="el-GR"/>
        </w:rPr>
        <w:t>Για τις τιμές του πληθωρισμού των ετών 2019 έως 2024 έχουν χρησιμοποιηθεί οι προβλέψεις του Διεθνούς Νομισματικού Ταμείου (</w:t>
      </w:r>
      <w:r w:rsidR="006D1197" w:rsidRPr="000C1BC2">
        <w:rPr>
          <w:lang w:val="en-US"/>
        </w:rPr>
        <w:t>IMF</w:t>
      </w:r>
      <w:r w:rsidR="006D1197" w:rsidRPr="000C1BC2">
        <w:rPr>
          <w:lang w:val="el-GR"/>
        </w:rPr>
        <w:t xml:space="preserve"> - </w:t>
      </w:r>
      <w:r w:rsidR="006D1197" w:rsidRPr="000C1BC2">
        <w:rPr>
          <w:lang w:val="en-US"/>
        </w:rPr>
        <w:t>International</w:t>
      </w:r>
      <w:r w:rsidR="006D1197" w:rsidRPr="000C1BC2">
        <w:rPr>
          <w:lang w:val="el-GR"/>
        </w:rPr>
        <w:t xml:space="preserve"> </w:t>
      </w:r>
      <w:r w:rsidR="006D1197" w:rsidRPr="000C1BC2">
        <w:rPr>
          <w:lang w:val="en-US"/>
        </w:rPr>
        <w:t>Monetary</w:t>
      </w:r>
      <w:r w:rsidR="006D1197" w:rsidRPr="000C1BC2">
        <w:rPr>
          <w:lang w:val="el-GR"/>
        </w:rPr>
        <w:t xml:space="preserve"> </w:t>
      </w:r>
      <w:r w:rsidR="006D1197" w:rsidRPr="000C1BC2">
        <w:rPr>
          <w:lang w:val="en-US"/>
        </w:rPr>
        <w:t>Fund</w:t>
      </w:r>
      <w:r w:rsidR="006D1197" w:rsidRPr="000C1BC2">
        <w:rPr>
          <w:lang w:val="el-GR"/>
        </w:rPr>
        <w:t xml:space="preserve">) για το μέσο ετήσιο πληθωρισμού της Ελλάδος. </w:t>
      </w:r>
      <w:r w:rsidR="00324F68" w:rsidRPr="000C1BC2">
        <w:rPr>
          <w:lang w:val="el-GR"/>
        </w:rPr>
        <w:t>Επιπλέον, έχει προστεθεί ο δείκτης Τιμών Καταναλωτή (</w:t>
      </w:r>
      <w:r w:rsidR="0076054D" w:rsidRPr="000C1BC2">
        <w:rPr>
          <w:lang w:val="en-US"/>
        </w:rPr>
        <w:t>CPI</w:t>
      </w:r>
      <w:r w:rsidR="0076054D" w:rsidRPr="0076054D">
        <w:rPr>
          <w:lang w:val="el-GR"/>
        </w:rPr>
        <w:t xml:space="preserve"> - </w:t>
      </w:r>
      <w:r w:rsidR="00324F68" w:rsidRPr="000C1BC2">
        <w:rPr>
          <w:lang w:val="en-US"/>
        </w:rPr>
        <w:t>Consumer</w:t>
      </w:r>
      <w:r w:rsidR="00324F68" w:rsidRPr="000C1BC2">
        <w:rPr>
          <w:lang w:val="el-GR"/>
        </w:rPr>
        <w:t xml:space="preserve"> </w:t>
      </w:r>
      <w:r w:rsidR="00324F68" w:rsidRPr="000C1BC2">
        <w:rPr>
          <w:lang w:val="en-US"/>
        </w:rPr>
        <w:t>Price</w:t>
      </w:r>
      <w:r w:rsidR="00324F68" w:rsidRPr="000C1BC2">
        <w:rPr>
          <w:lang w:val="el-GR"/>
        </w:rPr>
        <w:t xml:space="preserve"> </w:t>
      </w:r>
      <w:r w:rsidR="00324F68" w:rsidRPr="000C1BC2">
        <w:rPr>
          <w:lang w:val="en-US"/>
        </w:rPr>
        <w:t>Index</w:t>
      </w:r>
      <w:r w:rsidR="00324F68" w:rsidRPr="000C1BC2">
        <w:rPr>
          <w:lang w:val="el-GR"/>
        </w:rPr>
        <w:t xml:space="preserve">), </w:t>
      </w:r>
      <w:r w:rsidR="006D1197" w:rsidRPr="000C1BC2">
        <w:rPr>
          <w:lang w:val="el-GR"/>
        </w:rPr>
        <w:t xml:space="preserve">με έτος αναφοράς το 2019. Το έτος 2019 έχει επιλεγεί ως έτος αναφοράς διότι το </w:t>
      </w:r>
      <w:r w:rsidR="006D1197" w:rsidRPr="000C1BC2">
        <w:rPr>
          <w:lang w:val="en-US"/>
        </w:rPr>
        <w:t>WACC</w:t>
      </w:r>
      <w:r w:rsidR="006D1197" w:rsidRPr="000C1BC2">
        <w:rPr>
          <w:lang w:val="el-GR"/>
        </w:rPr>
        <w:t xml:space="preserve"> </w:t>
      </w:r>
      <w:r w:rsidR="007455B0" w:rsidRPr="000C1BC2">
        <w:rPr>
          <w:lang w:val="el-GR"/>
        </w:rPr>
        <w:t xml:space="preserve">που </w:t>
      </w:r>
      <w:r w:rsidR="006D1197" w:rsidRPr="000C1BC2">
        <w:rPr>
          <w:lang w:val="el-GR"/>
        </w:rPr>
        <w:t xml:space="preserve">χρησιμοποιείται στο </w:t>
      </w:r>
      <w:proofErr w:type="spellStart"/>
      <w:r w:rsidR="006D1197" w:rsidRPr="000C1BC2">
        <w:rPr>
          <w:lang w:val="el-GR"/>
        </w:rPr>
        <w:t>επικαιροποιημένο</w:t>
      </w:r>
      <w:proofErr w:type="spellEnd"/>
      <w:r w:rsidR="006D1197" w:rsidRPr="000C1BC2">
        <w:rPr>
          <w:lang w:val="el-GR"/>
        </w:rPr>
        <w:t xml:space="preserve"> μοντέλο έχει υπολογιστεί βάσει δεδομένων του εν λόγω έτους. </w:t>
      </w:r>
      <w:r w:rsidR="00324F68" w:rsidRPr="000C1BC2">
        <w:rPr>
          <w:lang w:val="el-GR"/>
        </w:rPr>
        <w:t xml:space="preserve">Το </w:t>
      </w:r>
      <w:r w:rsidR="00324F68" w:rsidRPr="000C1BC2">
        <w:rPr>
          <w:lang w:val="en-US"/>
        </w:rPr>
        <w:t>CPI</w:t>
      </w:r>
      <w:r w:rsidR="00324F68" w:rsidRPr="000C1BC2">
        <w:rPr>
          <w:lang w:val="el-GR"/>
        </w:rPr>
        <w:t xml:space="preserve"> χρησιμοποιείται στο φύλλο εργασίας {</w:t>
      </w:r>
      <w:proofErr w:type="spellStart"/>
      <w:r w:rsidR="00324F68" w:rsidRPr="000C1BC2">
        <w:rPr>
          <w:lang w:val="el-GR"/>
        </w:rPr>
        <w:t>Results</w:t>
      </w:r>
      <w:proofErr w:type="spellEnd"/>
      <w:r w:rsidR="00324F68" w:rsidRPr="000C1BC2">
        <w:rPr>
          <w:lang w:val="el-GR"/>
        </w:rPr>
        <w:t>} για τον υπολογισμό των τελικών αποτελεσμάτων</w:t>
      </w:r>
      <w:r w:rsidR="00203086" w:rsidRPr="000C1BC2">
        <w:rPr>
          <w:lang w:val="el-GR"/>
        </w:rPr>
        <w:t>, ώστε να λαμβάνονται υπόψη οι αλλαγές του πληθωρισμού.</w:t>
      </w:r>
    </w:p>
    <w:p w:rsidR="0044175C" w:rsidRDefault="00DD44BA">
      <w:pPr>
        <w:pStyle w:val="3"/>
        <w:numPr>
          <w:ilvl w:val="2"/>
          <w:numId w:val="2"/>
        </w:numPr>
        <w:rPr>
          <w:lang w:val="en-US"/>
        </w:rPr>
      </w:pPr>
      <w:bookmarkStart w:id="59" w:name="_Toc342921513"/>
      <w:bookmarkStart w:id="60" w:name="_Toc4944900"/>
      <w:bookmarkStart w:id="61" w:name="_Toc9505269"/>
      <w:r>
        <w:rPr>
          <w:lang w:val="el-GR"/>
        </w:rPr>
        <w:t xml:space="preserve">Φύλλο εργασίας </w:t>
      </w:r>
      <w:r>
        <w:rPr>
          <w:lang w:val="en-US"/>
        </w:rPr>
        <w:t xml:space="preserve"> </w:t>
      </w:r>
      <w:r>
        <w:rPr>
          <w:lang w:val="el-GR"/>
        </w:rPr>
        <w:t>{</w:t>
      </w:r>
      <w:proofErr w:type="spellStart"/>
      <w:r>
        <w:rPr>
          <w:lang w:val="en-US"/>
        </w:rPr>
        <w:t>UnitCost</w:t>
      </w:r>
      <w:proofErr w:type="spellEnd"/>
      <w:r>
        <w:rPr>
          <w:lang w:val="el-GR"/>
        </w:rPr>
        <w:t>}</w:t>
      </w:r>
      <w:bookmarkEnd w:id="59"/>
      <w:bookmarkEnd w:id="60"/>
      <w:bookmarkEnd w:id="61"/>
      <w:r>
        <w:rPr>
          <w:lang w:val="en-US"/>
        </w:rPr>
        <w:tab/>
      </w:r>
    </w:p>
    <w:p w:rsidR="0044175C" w:rsidRPr="00546845" w:rsidRDefault="00DD44BA">
      <w:pPr>
        <w:rPr>
          <w:lang w:val="el-GR"/>
        </w:rPr>
      </w:pPr>
      <w:r>
        <w:rPr>
          <w:lang w:val="el-GR"/>
        </w:rPr>
        <w:t xml:space="preserve">Στο φύλλο αυτό προστέθηκαν τα </w:t>
      </w:r>
      <w:r>
        <w:rPr>
          <w:lang w:val="en-US"/>
        </w:rPr>
        <w:t>CAPEX</w:t>
      </w:r>
      <w:r>
        <w:rPr>
          <w:lang w:val="el-GR"/>
        </w:rPr>
        <w:t xml:space="preserve"> και </w:t>
      </w:r>
      <w:r>
        <w:rPr>
          <w:lang w:val="en-US"/>
        </w:rPr>
        <w:t>OPEX</w:t>
      </w:r>
      <w:r>
        <w:rPr>
          <w:lang w:val="el-GR"/>
        </w:rPr>
        <w:t xml:space="preserve"> κόστη των δικτυακών στοιχείων του 4</w:t>
      </w:r>
      <w:r>
        <w:rPr>
          <w:lang w:val="en-US"/>
        </w:rPr>
        <w:t>G</w:t>
      </w:r>
      <w:r>
        <w:rPr>
          <w:lang w:val="el-GR"/>
        </w:rPr>
        <w:t xml:space="preserve"> και έγινε ενημέρωση της εκτίμησης των λειτουργικών εξόδων του στοιχείου «</w:t>
      </w:r>
      <w:r>
        <w:rPr>
          <w:lang w:val="en-US"/>
        </w:rPr>
        <w:t>IP</w:t>
      </w:r>
      <w:r>
        <w:rPr>
          <w:lang w:val="el-GR"/>
        </w:rPr>
        <w:t xml:space="preserve"> </w:t>
      </w:r>
      <w:r>
        <w:rPr>
          <w:lang w:val="en-US"/>
        </w:rPr>
        <w:t>Transmission</w:t>
      </w:r>
      <w:r>
        <w:rPr>
          <w:lang w:val="el-GR"/>
        </w:rPr>
        <w:t>» για να πλησιάσει στις σημερινές πραγματικές τιμές. Η αλλαγή αυτή δεν επηρέασε τα τελικά αποτελέσματα του μοντέλου</w:t>
      </w:r>
      <w:r w:rsidR="00AF62B1" w:rsidRPr="00AF62B1">
        <w:rPr>
          <w:lang w:val="el-GR"/>
        </w:rPr>
        <w:t xml:space="preserve">, </w:t>
      </w:r>
      <w:r w:rsidR="00AF62B1">
        <w:rPr>
          <w:lang w:val="el-GR"/>
        </w:rPr>
        <w:t>διότι το συγκεκριμένο δικτυακό στοιχείο δεν εξαρτάται από την κίνηση φωνής.</w:t>
      </w:r>
      <w:r>
        <w:rPr>
          <w:lang w:val="el-GR"/>
        </w:rPr>
        <w:t xml:space="preserve"> </w:t>
      </w:r>
    </w:p>
    <w:p w:rsidR="0044175C" w:rsidRDefault="00DD44BA">
      <w:pPr>
        <w:pStyle w:val="3"/>
        <w:numPr>
          <w:ilvl w:val="2"/>
          <w:numId w:val="2"/>
        </w:numPr>
        <w:rPr>
          <w:lang w:val="en-US"/>
        </w:rPr>
      </w:pPr>
      <w:bookmarkStart w:id="62" w:name="_Toc342921514"/>
      <w:bookmarkStart w:id="63" w:name="_Toc4944901"/>
      <w:bookmarkStart w:id="64" w:name="_Toc9505270"/>
      <w:r>
        <w:rPr>
          <w:lang w:val="el-GR"/>
        </w:rPr>
        <w:t xml:space="preserve">Φύλλο εργασίας </w:t>
      </w:r>
      <w:r>
        <w:rPr>
          <w:lang w:val="en-US"/>
        </w:rPr>
        <w:t xml:space="preserve"> </w:t>
      </w:r>
      <w:r>
        <w:rPr>
          <w:lang w:val="el-GR"/>
        </w:rPr>
        <w:t>{</w:t>
      </w:r>
      <w:proofErr w:type="spellStart"/>
      <w:r>
        <w:rPr>
          <w:lang w:val="en-US"/>
        </w:rPr>
        <w:t>CostTrend</w:t>
      </w:r>
      <w:proofErr w:type="spellEnd"/>
      <w:r>
        <w:rPr>
          <w:lang w:val="el-GR"/>
        </w:rPr>
        <w:t>}</w:t>
      </w:r>
      <w:bookmarkEnd w:id="62"/>
      <w:bookmarkEnd w:id="63"/>
      <w:bookmarkEnd w:id="64"/>
      <w:r>
        <w:rPr>
          <w:lang w:val="en-US"/>
        </w:rPr>
        <w:tab/>
      </w:r>
    </w:p>
    <w:p w:rsidR="0044175C" w:rsidRDefault="00DD44BA">
      <w:pPr>
        <w:rPr>
          <w:lang w:val="el-GR"/>
        </w:rPr>
      </w:pPr>
      <w:r>
        <w:rPr>
          <w:lang w:val="el-GR"/>
        </w:rPr>
        <w:t>Σε αυτό το φύλλο προστέθηκαν εκτιμήσεις σχετικά με το κόστος για τα νέα στοιχεία του δικτύου</w:t>
      </w:r>
      <w:bookmarkStart w:id="65" w:name="_Toc342921515"/>
      <w:r>
        <w:rPr>
          <w:lang w:val="el-GR"/>
        </w:rPr>
        <w:t xml:space="preserve"> 4</w:t>
      </w:r>
      <w:r>
        <w:rPr>
          <w:lang w:val="en-US"/>
        </w:rPr>
        <w:t>G</w:t>
      </w:r>
      <w:bookmarkEnd w:id="65"/>
      <w:r>
        <w:rPr>
          <w:lang w:val="el-GR"/>
        </w:rPr>
        <w:t>.</w:t>
      </w:r>
    </w:p>
    <w:p w:rsidR="0044175C" w:rsidRDefault="00DD44BA">
      <w:pPr>
        <w:pStyle w:val="3"/>
        <w:numPr>
          <w:ilvl w:val="2"/>
          <w:numId w:val="2"/>
        </w:numPr>
        <w:rPr>
          <w:lang w:val="en-US"/>
        </w:rPr>
      </w:pPr>
      <w:bookmarkStart w:id="66" w:name="_Toc342921520"/>
      <w:bookmarkStart w:id="67" w:name="_Toc4944902"/>
      <w:bookmarkStart w:id="68" w:name="_Toc9505271"/>
      <w:r>
        <w:rPr>
          <w:lang w:val="el-GR"/>
        </w:rPr>
        <w:t>Φύλλο</w:t>
      </w:r>
      <w:r>
        <w:rPr>
          <w:lang w:val="en-US"/>
        </w:rPr>
        <w:t xml:space="preserve"> </w:t>
      </w:r>
      <w:r>
        <w:rPr>
          <w:lang w:val="el-GR"/>
        </w:rPr>
        <w:t>εργασίας</w:t>
      </w:r>
      <w:bookmarkEnd w:id="66"/>
      <w:r>
        <w:rPr>
          <w:lang w:val="en-US"/>
        </w:rPr>
        <w:t xml:space="preserve">  {Res}</w:t>
      </w:r>
      <w:bookmarkEnd w:id="67"/>
      <w:bookmarkEnd w:id="68"/>
    </w:p>
    <w:p w:rsidR="0044175C" w:rsidRDefault="00DD44BA">
      <w:pPr>
        <w:rPr>
          <w:lang w:val="el-GR"/>
        </w:rPr>
      </w:pPr>
      <w:r>
        <w:rPr>
          <w:lang w:val="el-GR"/>
        </w:rPr>
        <w:t>Σε αυτό το φύλλο προστέθηκαν οι αντίστοιχοι υπολογισμοί για το 4</w:t>
      </w:r>
      <w:r>
        <w:rPr>
          <w:lang w:val="en-US"/>
        </w:rPr>
        <w:t>G</w:t>
      </w:r>
      <w:r>
        <w:rPr>
          <w:lang w:val="el-GR"/>
        </w:rPr>
        <w:t>.</w:t>
      </w:r>
    </w:p>
    <w:p w:rsidR="0044175C" w:rsidRDefault="00DD44BA">
      <w:pPr>
        <w:pStyle w:val="3"/>
        <w:numPr>
          <w:ilvl w:val="2"/>
          <w:numId w:val="2"/>
        </w:numPr>
        <w:rPr>
          <w:lang w:val="en-US"/>
        </w:rPr>
      </w:pPr>
      <w:bookmarkStart w:id="69" w:name="_Toc342921521"/>
      <w:bookmarkStart w:id="70" w:name="_Toc4944903"/>
      <w:bookmarkStart w:id="71" w:name="_Toc9505272"/>
      <w:r>
        <w:rPr>
          <w:lang w:val="el-GR"/>
        </w:rPr>
        <w:t>Φύλλο</w:t>
      </w:r>
      <w:r>
        <w:rPr>
          <w:lang w:val="en-US"/>
        </w:rPr>
        <w:t xml:space="preserve"> </w:t>
      </w:r>
      <w:r>
        <w:rPr>
          <w:lang w:val="el-GR"/>
        </w:rPr>
        <w:t>εργασίας</w:t>
      </w:r>
      <w:bookmarkEnd w:id="69"/>
      <w:r>
        <w:rPr>
          <w:lang w:val="en-US"/>
        </w:rPr>
        <w:t xml:space="preserve">  {Results}</w:t>
      </w:r>
      <w:bookmarkEnd w:id="70"/>
      <w:bookmarkEnd w:id="71"/>
    </w:p>
    <w:p w:rsidR="0044175C" w:rsidRPr="00324F68" w:rsidRDefault="00DD44BA">
      <w:pPr>
        <w:rPr>
          <w:lang w:val="el-GR"/>
        </w:rPr>
      </w:pPr>
      <w:r>
        <w:rPr>
          <w:lang w:val="el-GR"/>
        </w:rPr>
        <w:t xml:space="preserve">Σε αυτό το φύλλο προστέθηκε το κόστος του </w:t>
      </w:r>
      <w:proofErr w:type="spellStart"/>
      <w:r>
        <w:rPr>
          <w:lang w:val="en-US"/>
        </w:rPr>
        <w:t>VoLTE</w:t>
      </w:r>
      <w:proofErr w:type="spellEnd"/>
      <w:r>
        <w:rPr>
          <w:lang w:val="el-GR"/>
        </w:rPr>
        <w:t xml:space="preserve"> </w:t>
      </w:r>
      <w:r w:rsidRPr="00B05117">
        <w:rPr>
          <w:lang w:val="el-GR"/>
        </w:rPr>
        <w:t xml:space="preserve">στα αποτελέσματα των τελών τερματισμού με βάση </w:t>
      </w:r>
      <w:r w:rsidR="00225AAB" w:rsidRPr="00B05117">
        <w:rPr>
          <w:lang w:val="el-GR"/>
        </w:rPr>
        <w:t>τ</w:t>
      </w:r>
      <w:r w:rsidR="00225AAB">
        <w:rPr>
          <w:lang w:val="el-GR"/>
        </w:rPr>
        <w:t>η</w:t>
      </w:r>
      <w:r w:rsidR="00C75CCC" w:rsidRPr="00C75CCC">
        <w:rPr>
          <w:lang w:val="el-GR"/>
        </w:rPr>
        <w:t xml:space="preserve"> </w:t>
      </w:r>
      <w:r w:rsidR="00C75CCC">
        <w:rPr>
          <w:lang w:val="el-GR"/>
        </w:rPr>
        <w:t>εφαρμογή της</w:t>
      </w:r>
      <w:r w:rsidR="00225AAB" w:rsidRPr="00B05117">
        <w:rPr>
          <w:lang w:val="el-GR"/>
        </w:rPr>
        <w:t xml:space="preserve"> μεθοδολογί</w:t>
      </w:r>
      <w:r w:rsidR="00225AAB">
        <w:rPr>
          <w:lang w:val="el-GR"/>
        </w:rPr>
        <w:t>α</w:t>
      </w:r>
      <w:r w:rsidR="00C75CCC">
        <w:rPr>
          <w:lang w:val="el-GR"/>
        </w:rPr>
        <w:t>ς</w:t>
      </w:r>
      <w:r w:rsidR="00225AAB" w:rsidRPr="00B05117">
        <w:rPr>
          <w:lang w:val="el-GR"/>
        </w:rPr>
        <w:t xml:space="preserve"> </w:t>
      </w:r>
      <w:proofErr w:type="spellStart"/>
      <w:r w:rsidRPr="00B05117">
        <w:rPr>
          <w:lang w:val="en-US"/>
        </w:rPr>
        <w:t>pureLRIC</w:t>
      </w:r>
      <w:bookmarkStart w:id="72" w:name="_Toc324775373"/>
      <w:bookmarkStart w:id="73" w:name="_Toc188174826"/>
      <w:bookmarkStart w:id="74" w:name="_Toc181011831"/>
      <w:bookmarkStart w:id="75" w:name="_Toc162431464"/>
      <w:bookmarkEnd w:id="72"/>
      <w:bookmarkEnd w:id="73"/>
      <w:bookmarkEnd w:id="74"/>
      <w:bookmarkEnd w:id="75"/>
      <w:proofErr w:type="spellEnd"/>
      <w:r w:rsidRPr="000C1BC2">
        <w:rPr>
          <w:lang w:val="el-GR"/>
        </w:rPr>
        <w:t xml:space="preserve">. </w:t>
      </w:r>
      <w:r w:rsidR="00324F68" w:rsidRPr="000C1BC2">
        <w:rPr>
          <w:lang w:val="el-GR"/>
        </w:rPr>
        <w:t xml:space="preserve">Τα αποτελέσματα λαμβάνουν υπόψη την ετήσια μεταβολή του </w:t>
      </w:r>
      <w:r w:rsidR="00324F68" w:rsidRPr="000C1BC2">
        <w:rPr>
          <w:lang w:val="en-US"/>
        </w:rPr>
        <w:t>CPI</w:t>
      </w:r>
      <w:r w:rsidR="008F0822" w:rsidRPr="000C1BC2">
        <w:rPr>
          <w:lang w:val="el-GR"/>
        </w:rPr>
        <w:t xml:space="preserve"> (πληθωρισμό</w:t>
      </w:r>
      <w:r w:rsidR="00820384" w:rsidRPr="000C1BC2">
        <w:rPr>
          <w:lang w:val="el-GR"/>
        </w:rPr>
        <w:t>ς</w:t>
      </w:r>
      <w:r w:rsidR="008F0822" w:rsidRPr="000C1BC2">
        <w:rPr>
          <w:lang w:val="el-GR"/>
        </w:rPr>
        <w:t xml:space="preserve"> </w:t>
      </w:r>
      <w:r w:rsidR="00606DA3" w:rsidRPr="000C1BC2">
        <w:rPr>
          <w:lang w:val="el-GR"/>
        </w:rPr>
        <w:t>με έτος αναφοράς το 2019</w:t>
      </w:r>
      <w:r w:rsidR="0096569F">
        <w:rPr>
          <w:lang w:val="el-GR"/>
        </w:rPr>
        <w:t>.</w:t>
      </w:r>
    </w:p>
    <w:p w:rsidR="0044175C" w:rsidRDefault="0044175C">
      <w:pPr>
        <w:spacing w:after="0" w:line="240" w:lineRule="auto"/>
        <w:jc w:val="left"/>
        <w:rPr>
          <w:b/>
          <w:spacing w:val="0"/>
          <w:kern w:val="0"/>
          <w:sz w:val="26"/>
          <w:lang w:val="el-GR"/>
        </w:rPr>
      </w:pPr>
    </w:p>
    <w:p w:rsidR="0044175C" w:rsidRDefault="00DD44BA">
      <w:pPr>
        <w:pStyle w:val="2"/>
        <w:numPr>
          <w:ilvl w:val="1"/>
          <w:numId w:val="2"/>
        </w:numPr>
        <w:rPr>
          <w:lang w:val="en-US"/>
        </w:rPr>
      </w:pPr>
      <w:bookmarkStart w:id="76" w:name="_Toc4944904"/>
      <w:bookmarkStart w:id="77" w:name="_Toc9505273"/>
      <w:r>
        <w:rPr>
          <w:lang w:val="el-GR"/>
        </w:rPr>
        <w:t>Αρχεία</w:t>
      </w:r>
      <w:r>
        <w:rPr>
          <w:lang w:val="en-US"/>
        </w:rPr>
        <w:t xml:space="preserve"> </w:t>
      </w:r>
      <w:bookmarkStart w:id="78" w:name="_Hlk533781002"/>
      <w:r>
        <w:rPr>
          <w:lang w:val="en-US"/>
        </w:rPr>
        <w:t xml:space="preserve">Market, HCA </w:t>
      </w:r>
      <w:r>
        <w:rPr>
          <w:lang w:val="el-GR"/>
        </w:rPr>
        <w:t>και</w:t>
      </w:r>
      <w:r>
        <w:rPr>
          <w:lang w:val="en-US"/>
        </w:rPr>
        <w:t xml:space="preserve"> </w:t>
      </w:r>
      <w:bookmarkEnd w:id="78"/>
      <w:r>
        <w:rPr>
          <w:lang w:val="en-US"/>
        </w:rPr>
        <w:t>econ</w:t>
      </w:r>
      <w:bookmarkEnd w:id="76"/>
      <w:bookmarkEnd w:id="77"/>
    </w:p>
    <w:p w:rsidR="005D2C40" w:rsidRDefault="00DD44BA">
      <w:pPr>
        <w:rPr>
          <w:lang w:val="el-GR"/>
        </w:rPr>
      </w:pPr>
      <w:r>
        <w:rPr>
          <w:lang w:val="el-GR"/>
        </w:rPr>
        <w:t>Για τα αρχεία «HCA.</w:t>
      </w:r>
      <w:proofErr w:type="spellStart"/>
      <w:r>
        <w:rPr>
          <w:lang w:val="en-US"/>
        </w:rPr>
        <w:t>xls</w:t>
      </w:r>
      <w:proofErr w:type="spellEnd"/>
      <w:r>
        <w:rPr>
          <w:lang w:val="el-GR"/>
        </w:rPr>
        <w:t>» και «</w:t>
      </w:r>
      <w:r>
        <w:rPr>
          <w:lang w:val="en-US"/>
        </w:rPr>
        <w:t>econ</w:t>
      </w:r>
      <w:r>
        <w:rPr>
          <w:lang w:val="el-GR"/>
        </w:rPr>
        <w:t>.</w:t>
      </w:r>
      <w:proofErr w:type="spellStart"/>
      <w:r>
        <w:rPr>
          <w:lang w:val="en-US"/>
        </w:rPr>
        <w:t>xls</w:t>
      </w:r>
      <w:proofErr w:type="spellEnd"/>
      <w:r>
        <w:rPr>
          <w:lang w:val="el-GR"/>
        </w:rPr>
        <w:t xml:space="preserve">» οι τροποποιήσεις </w:t>
      </w:r>
      <w:r w:rsidR="00587356">
        <w:rPr>
          <w:lang w:val="el-GR"/>
        </w:rPr>
        <w:t xml:space="preserve">περιλαμβάνουν κυρίως προσθήκες </w:t>
      </w:r>
      <w:r w:rsidR="006176F6">
        <w:rPr>
          <w:lang w:val="el-GR"/>
        </w:rPr>
        <w:t xml:space="preserve">επιπλέον </w:t>
      </w:r>
      <w:r w:rsidR="00587356">
        <w:rPr>
          <w:lang w:val="el-GR"/>
        </w:rPr>
        <w:t>γραμμών, φύλλων εργασίας και κάποιων πινάκων</w:t>
      </w:r>
      <w:r w:rsidR="00587356" w:rsidRPr="00CD34E2">
        <w:rPr>
          <w:lang w:val="el-GR"/>
        </w:rPr>
        <w:t xml:space="preserve"> </w:t>
      </w:r>
      <w:r w:rsidR="00587356">
        <w:rPr>
          <w:lang w:val="el-GR"/>
        </w:rPr>
        <w:t xml:space="preserve">για το </w:t>
      </w:r>
      <w:r w:rsidR="00587356" w:rsidRPr="00CD34E2">
        <w:rPr>
          <w:lang w:val="el-GR"/>
        </w:rPr>
        <w:t>4</w:t>
      </w:r>
      <w:r w:rsidR="00587356">
        <w:rPr>
          <w:lang w:val="en-US"/>
        </w:rPr>
        <w:t>G</w:t>
      </w:r>
      <w:r w:rsidR="00587356">
        <w:rPr>
          <w:lang w:val="el-GR"/>
        </w:rPr>
        <w:t xml:space="preserve"> σε αντιστοιχία με τα ήδη υπάρχοντα δικτυακά στοιχεία και πίνακες των δικτύων 2</w:t>
      </w:r>
      <w:r w:rsidR="00587356">
        <w:rPr>
          <w:lang w:val="en-US"/>
        </w:rPr>
        <w:t>G</w:t>
      </w:r>
      <w:r w:rsidR="00587356" w:rsidRPr="00CD34E2">
        <w:rPr>
          <w:lang w:val="el-GR"/>
        </w:rPr>
        <w:t xml:space="preserve"> </w:t>
      </w:r>
      <w:r w:rsidR="00587356">
        <w:rPr>
          <w:lang w:val="el-GR"/>
        </w:rPr>
        <w:t xml:space="preserve">και </w:t>
      </w:r>
      <w:r w:rsidR="00CF3E82" w:rsidRPr="000524ED">
        <w:rPr>
          <w:lang w:val="el-GR"/>
        </w:rPr>
        <w:t>3</w:t>
      </w:r>
      <w:r w:rsidR="00587356">
        <w:rPr>
          <w:lang w:val="en-US"/>
        </w:rPr>
        <w:t>G</w:t>
      </w:r>
      <w:r w:rsidR="006176F6">
        <w:rPr>
          <w:lang w:val="el-GR"/>
        </w:rPr>
        <w:t xml:space="preserve"> καθώς έχουν αυξηθεί τα δικτυακά στοιχεία κατά 100</w:t>
      </w:r>
      <w:r w:rsidR="00587356">
        <w:rPr>
          <w:lang w:val="el-GR"/>
        </w:rPr>
        <w:t xml:space="preserve">. </w:t>
      </w:r>
    </w:p>
    <w:p w:rsidR="0044175C" w:rsidRDefault="00CD34E2">
      <w:pPr>
        <w:rPr>
          <w:lang w:val="el-GR"/>
        </w:rPr>
      </w:pPr>
      <w:r>
        <w:rPr>
          <w:lang w:val="el-GR"/>
        </w:rPr>
        <w:t>Σ</w:t>
      </w:r>
      <w:r w:rsidR="00DD44BA">
        <w:rPr>
          <w:lang w:val="el-GR"/>
        </w:rPr>
        <w:t>το αρχείο «</w:t>
      </w:r>
      <w:proofErr w:type="spellStart"/>
      <w:r w:rsidR="00DD44BA">
        <w:rPr>
          <w:lang w:val="el-GR"/>
        </w:rPr>
        <w:t>Market</w:t>
      </w:r>
      <w:proofErr w:type="spellEnd"/>
      <w:r w:rsidR="00DD44BA">
        <w:rPr>
          <w:lang w:val="el-GR"/>
        </w:rPr>
        <w:t>.</w:t>
      </w:r>
      <w:proofErr w:type="spellStart"/>
      <w:r w:rsidR="00DD44BA">
        <w:rPr>
          <w:lang w:val="en-US"/>
        </w:rPr>
        <w:t>xls</w:t>
      </w:r>
      <w:proofErr w:type="spellEnd"/>
      <w:r w:rsidR="00DD44BA">
        <w:rPr>
          <w:lang w:val="el-GR"/>
        </w:rPr>
        <w:t xml:space="preserve">» έγιναν οι υπολογισμοί που περιγράφηκαν στην ενότητα ζήτησης </w:t>
      </w:r>
      <w:r w:rsidR="00225AAB">
        <w:rPr>
          <w:lang w:val="el-GR"/>
        </w:rPr>
        <w:t xml:space="preserve">του </w:t>
      </w:r>
      <w:r w:rsidR="00DD44BA">
        <w:rPr>
          <w:lang w:val="el-GR"/>
        </w:rPr>
        <w:t>παρόντος.</w:t>
      </w:r>
    </w:p>
    <w:p w:rsidR="00286DC1" w:rsidRDefault="00286DC1" w:rsidP="00286DC1">
      <w:pPr>
        <w:pStyle w:val="1"/>
        <w:numPr>
          <w:ilvl w:val="0"/>
          <w:numId w:val="2"/>
        </w:numPr>
        <w:rPr>
          <w:lang w:val="el-GR"/>
        </w:rPr>
      </w:pPr>
      <w:bookmarkStart w:id="79" w:name="_Toc9505274"/>
      <w:bookmarkStart w:id="80" w:name="_GoBack"/>
      <w:bookmarkEnd w:id="80"/>
      <w:r>
        <w:rPr>
          <w:lang w:val="el-GR"/>
        </w:rPr>
        <w:lastRenderedPageBreak/>
        <w:t>Επιπλέον τροποποιήσεις λειτουργίας και κοστολόγησης του δικτύου</w:t>
      </w:r>
      <w:bookmarkEnd w:id="79"/>
    </w:p>
    <w:p w:rsidR="00286DC1" w:rsidRDefault="00286DC1" w:rsidP="00286DC1">
      <w:pPr>
        <w:pStyle w:val="2"/>
        <w:numPr>
          <w:ilvl w:val="1"/>
          <w:numId w:val="2"/>
        </w:numPr>
        <w:rPr>
          <w:lang w:val="el-GR"/>
        </w:rPr>
      </w:pPr>
      <w:bookmarkStart w:id="81" w:name="_Toc4944905"/>
      <w:bookmarkStart w:id="82" w:name="_Toc9505275"/>
      <w:r>
        <w:rPr>
          <w:lang w:val="el-GR"/>
        </w:rPr>
        <w:t xml:space="preserve">Κοινό </w:t>
      </w:r>
      <w:r>
        <w:rPr>
          <w:lang w:val="en-US"/>
        </w:rPr>
        <w:t>Backhaul</w:t>
      </w:r>
      <w:r>
        <w:rPr>
          <w:lang w:val="el-GR"/>
        </w:rPr>
        <w:t xml:space="preserve"> των δικτυακών τεχνολογιών</w:t>
      </w:r>
      <w:bookmarkEnd w:id="81"/>
      <w:bookmarkEnd w:id="82"/>
    </w:p>
    <w:p w:rsidR="00286DC1" w:rsidRDefault="00286DC1" w:rsidP="00286DC1">
      <w:pPr>
        <w:rPr>
          <w:lang w:val="el-GR"/>
        </w:rPr>
      </w:pPr>
      <w:r>
        <w:rPr>
          <w:lang w:val="el-GR"/>
        </w:rPr>
        <w:t xml:space="preserve">Σύμφωνα με τα στοιχεία των </w:t>
      </w:r>
      <w:proofErr w:type="spellStart"/>
      <w:r>
        <w:rPr>
          <w:lang w:val="el-GR"/>
        </w:rPr>
        <w:t>παρόχων</w:t>
      </w:r>
      <w:proofErr w:type="spellEnd"/>
      <w:r>
        <w:rPr>
          <w:lang w:val="el-GR"/>
        </w:rPr>
        <w:t xml:space="preserve"> που αφορούν δικτυακά στοιχεία, πλέον το μεγαλύτερο μέρος της κίνησης του </w:t>
      </w:r>
      <w:proofErr w:type="spellStart"/>
      <w:r>
        <w:rPr>
          <w:lang w:val="el-GR"/>
        </w:rPr>
        <w:t>ραδιοδικτύου</w:t>
      </w:r>
      <w:proofErr w:type="spellEnd"/>
      <w:r>
        <w:rPr>
          <w:lang w:val="el-GR"/>
        </w:rPr>
        <w:t xml:space="preserve"> των τεχνολογιών 2</w:t>
      </w:r>
      <w:r>
        <w:rPr>
          <w:lang w:val="en-US"/>
        </w:rPr>
        <w:t>G</w:t>
      </w:r>
      <w:r w:rsidRPr="008F4378">
        <w:rPr>
          <w:lang w:val="el-GR"/>
        </w:rPr>
        <w:t>, 3</w:t>
      </w:r>
      <w:r>
        <w:rPr>
          <w:lang w:val="en-US"/>
        </w:rPr>
        <w:t>G</w:t>
      </w:r>
      <w:r w:rsidRPr="008F4378">
        <w:rPr>
          <w:lang w:val="el-GR"/>
        </w:rPr>
        <w:t xml:space="preserve"> </w:t>
      </w:r>
      <w:r>
        <w:rPr>
          <w:lang w:val="el-GR"/>
        </w:rPr>
        <w:t>και 4</w:t>
      </w:r>
      <w:r>
        <w:rPr>
          <w:lang w:val="en-US"/>
        </w:rPr>
        <w:t>G</w:t>
      </w:r>
      <w:r>
        <w:rPr>
          <w:lang w:val="el-GR"/>
        </w:rPr>
        <w:t xml:space="preserve">  μεταφέρεται προς τα </w:t>
      </w:r>
      <w:r>
        <w:rPr>
          <w:lang w:val="en-US"/>
        </w:rPr>
        <w:t>BS</w:t>
      </w:r>
      <w:r w:rsidR="00CF61A1">
        <w:rPr>
          <w:lang w:val="en-US"/>
        </w:rPr>
        <w:t>C</w:t>
      </w:r>
      <w:r w:rsidRPr="008F4378">
        <w:rPr>
          <w:lang w:val="el-GR"/>
        </w:rPr>
        <w:t xml:space="preserve">, </w:t>
      </w:r>
      <w:r w:rsidR="00CF61A1">
        <w:rPr>
          <w:lang w:val="en-US"/>
        </w:rPr>
        <w:t>R</w:t>
      </w:r>
      <w:r>
        <w:rPr>
          <w:lang w:val="en-US"/>
        </w:rPr>
        <w:t>SC</w:t>
      </w:r>
      <w:r w:rsidRPr="008F4378">
        <w:rPr>
          <w:lang w:val="el-GR"/>
        </w:rPr>
        <w:t xml:space="preserve"> </w:t>
      </w:r>
      <w:r>
        <w:rPr>
          <w:lang w:val="el-GR"/>
        </w:rPr>
        <w:t xml:space="preserve">και </w:t>
      </w:r>
      <w:r>
        <w:rPr>
          <w:lang w:val="en-US"/>
        </w:rPr>
        <w:t>EPC</w:t>
      </w:r>
      <w:r w:rsidRPr="008F4378">
        <w:rPr>
          <w:lang w:val="el-GR"/>
        </w:rPr>
        <w:t xml:space="preserve"> </w:t>
      </w:r>
      <w:r>
        <w:rPr>
          <w:lang w:val="el-GR"/>
        </w:rPr>
        <w:t xml:space="preserve">μέσω κοινού </w:t>
      </w:r>
      <w:r>
        <w:rPr>
          <w:lang w:val="en-US"/>
        </w:rPr>
        <w:t>Backhaul</w:t>
      </w:r>
      <w:r w:rsidRPr="008F4378">
        <w:rPr>
          <w:lang w:val="el-GR"/>
        </w:rPr>
        <w:t xml:space="preserve"> (</w:t>
      </w:r>
      <w:proofErr w:type="spellStart"/>
      <w:r>
        <w:rPr>
          <w:lang w:val="el-GR"/>
        </w:rPr>
        <w:t>μικροκυματικών</w:t>
      </w:r>
      <w:proofErr w:type="spellEnd"/>
      <w:r>
        <w:rPr>
          <w:lang w:val="el-GR"/>
        </w:rPr>
        <w:t xml:space="preserve"> ζεύξεων και γραμμών</w:t>
      </w:r>
      <w:r w:rsidRPr="008F4378">
        <w:rPr>
          <w:lang w:val="el-GR"/>
        </w:rPr>
        <w:t>)</w:t>
      </w:r>
      <w:r>
        <w:rPr>
          <w:lang w:val="el-GR"/>
        </w:rPr>
        <w:t xml:space="preserve">. Η χρήση κοινού </w:t>
      </w:r>
      <w:r>
        <w:rPr>
          <w:lang w:val="en-US"/>
        </w:rPr>
        <w:t>backhaul</w:t>
      </w:r>
      <w:r w:rsidRPr="008F4378">
        <w:rPr>
          <w:lang w:val="el-GR"/>
        </w:rPr>
        <w:t xml:space="preserve"> </w:t>
      </w:r>
      <w:r>
        <w:rPr>
          <w:lang w:val="el-GR"/>
        </w:rPr>
        <w:t xml:space="preserve">ξεκίνησε σταδιακά από τα έτη 2013 με 2014 σύμφωνα με τα στοιχεία των </w:t>
      </w:r>
      <w:proofErr w:type="spellStart"/>
      <w:r>
        <w:rPr>
          <w:lang w:val="el-GR"/>
        </w:rPr>
        <w:t>παρόχων</w:t>
      </w:r>
      <w:proofErr w:type="spellEnd"/>
      <w:r>
        <w:rPr>
          <w:lang w:val="el-GR"/>
        </w:rPr>
        <w:t xml:space="preserve">. </w:t>
      </w:r>
    </w:p>
    <w:p w:rsidR="00286DC1" w:rsidRDefault="00E21A51" w:rsidP="00286DC1">
      <w:pPr>
        <w:keepNext/>
        <w:jc w:val="center"/>
      </w:pPr>
      <w:r w:rsidRPr="000524ED">
        <w:rPr>
          <w:noProof/>
          <w:lang w:val="el-GR" w:eastAsia="el-GR"/>
        </w:rPr>
        <w:drawing>
          <wp:inline distT="0" distB="0" distL="0" distR="0">
            <wp:extent cx="5283548" cy="2705735"/>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83548" cy="2705735"/>
                    </a:xfrm>
                    <a:prstGeom prst="rect">
                      <a:avLst/>
                    </a:prstGeom>
                  </pic:spPr>
                </pic:pic>
              </a:graphicData>
            </a:graphic>
          </wp:inline>
        </w:drawing>
      </w:r>
    </w:p>
    <w:p w:rsidR="00286DC1" w:rsidRPr="00973D86" w:rsidRDefault="00411BC1" w:rsidP="00411BC1">
      <w:pPr>
        <w:pStyle w:val="ae"/>
        <w:rPr>
          <w:lang w:val="el-GR"/>
        </w:rPr>
      </w:pPr>
      <w:r w:rsidRPr="00411BC1">
        <w:rPr>
          <w:lang w:val="el-GR"/>
        </w:rPr>
        <w:t xml:space="preserve">Σχήμα </w:t>
      </w:r>
      <w:r w:rsidR="00E27F31">
        <w:fldChar w:fldCharType="begin"/>
      </w:r>
      <w:r w:rsidRPr="00360A27">
        <w:rPr>
          <w:lang w:val="el-GR"/>
        </w:rPr>
        <w:instrText xml:space="preserve"> </w:instrText>
      </w:r>
      <w:r w:rsidRPr="00360A27">
        <w:instrText>SEQ</w:instrText>
      </w:r>
      <w:r w:rsidRPr="00360A27">
        <w:rPr>
          <w:lang w:val="el-GR"/>
        </w:rPr>
        <w:instrText xml:space="preserve"> Σχήμα \* </w:instrText>
      </w:r>
      <w:r w:rsidRPr="00360A27">
        <w:instrText>ARABIC</w:instrText>
      </w:r>
      <w:r w:rsidRPr="00360A27">
        <w:rPr>
          <w:lang w:val="el-GR"/>
        </w:rPr>
        <w:instrText xml:space="preserve"> </w:instrText>
      </w:r>
      <w:r w:rsidR="00E27F31">
        <w:fldChar w:fldCharType="separate"/>
      </w:r>
      <w:r w:rsidRPr="00411BC1">
        <w:rPr>
          <w:noProof/>
          <w:lang w:val="el-GR"/>
        </w:rPr>
        <w:t>2</w:t>
      </w:r>
      <w:r w:rsidR="00E27F31">
        <w:fldChar w:fldCharType="end"/>
      </w:r>
      <w:r w:rsidR="00286DC1">
        <w:rPr>
          <w:lang w:val="el-GR"/>
        </w:rPr>
        <w:t xml:space="preserve"> Αρχιτεκτονική του δικτύου κινητής τηλεφωνίας</w:t>
      </w:r>
      <w:r w:rsidR="00286DC1" w:rsidRPr="00973D86">
        <w:rPr>
          <w:lang w:val="el-GR"/>
        </w:rPr>
        <w:t xml:space="preserve"> </w:t>
      </w:r>
      <w:r w:rsidR="00286DC1">
        <w:rPr>
          <w:lang w:val="el-GR"/>
        </w:rPr>
        <w:t xml:space="preserve">με προσθήκη κοινού </w:t>
      </w:r>
      <w:r w:rsidR="00286DC1">
        <w:rPr>
          <w:lang w:val="en-US"/>
        </w:rPr>
        <w:t>Backhaul</w:t>
      </w:r>
      <w:r w:rsidR="00286DC1" w:rsidRPr="00973D86">
        <w:rPr>
          <w:lang w:val="el-GR"/>
        </w:rPr>
        <w:t>.</w:t>
      </w:r>
    </w:p>
    <w:p w:rsidR="00286DC1" w:rsidRPr="00137796" w:rsidRDefault="00286DC1" w:rsidP="00286DC1">
      <w:pPr>
        <w:rPr>
          <w:lang w:val="el-GR"/>
        </w:rPr>
      </w:pPr>
      <w:r>
        <w:rPr>
          <w:lang w:val="el-GR"/>
        </w:rPr>
        <w:t>Στο αρχείο «</w:t>
      </w:r>
      <w:proofErr w:type="spellStart"/>
      <w:r w:rsidRPr="00B62449">
        <w:rPr>
          <w:lang w:val="el-GR"/>
        </w:rPr>
        <w:t>bottom_up_model</w:t>
      </w:r>
      <w:proofErr w:type="spellEnd"/>
      <w:r>
        <w:rPr>
          <w:lang w:val="el-GR"/>
        </w:rPr>
        <w:t>.</w:t>
      </w:r>
      <w:proofErr w:type="spellStart"/>
      <w:r>
        <w:rPr>
          <w:lang w:val="en-US"/>
        </w:rPr>
        <w:t>xls</w:t>
      </w:r>
      <w:proofErr w:type="spellEnd"/>
      <w:r>
        <w:rPr>
          <w:lang w:val="el-GR"/>
        </w:rPr>
        <w:t>»</w:t>
      </w:r>
      <w:r w:rsidRPr="00B62449">
        <w:rPr>
          <w:lang w:val="el-GR"/>
        </w:rPr>
        <w:t xml:space="preserve"> </w:t>
      </w:r>
      <w:r>
        <w:rPr>
          <w:lang w:val="el-GR"/>
        </w:rPr>
        <w:t xml:space="preserve">του μοντέλου έχει προστεθεί πίνακας με το ποσοστό του κοινού </w:t>
      </w:r>
      <w:r>
        <w:rPr>
          <w:lang w:val="en-US"/>
        </w:rPr>
        <w:t>Backhaul</w:t>
      </w:r>
      <w:r w:rsidRPr="00B62449">
        <w:rPr>
          <w:lang w:val="el-GR"/>
        </w:rPr>
        <w:t xml:space="preserve"> </w:t>
      </w:r>
      <w:r>
        <w:rPr>
          <w:lang w:val="el-GR"/>
        </w:rPr>
        <w:t>στο φύλλο εργασίας {</w:t>
      </w:r>
      <w:proofErr w:type="spellStart"/>
      <w:r>
        <w:rPr>
          <w:lang w:val="en-US"/>
        </w:rPr>
        <w:t>TechBC</w:t>
      </w:r>
      <w:proofErr w:type="spellEnd"/>
      <w:r>
        <w:rPr>
          <w:lang w:val="el-GR"/>
        </w:rPr>
        <w:t xml:space="preserve">}. Το ποσοστό αυτό χρησιμοποιείται στο φύλλο εργασίας </w:t>
      </w:r>
      <w:r w:rsidRPr="006D39F8">
        <w:rPr>
          <w:lang w:val="el-GR"/>
        </w:rPr>
        <w:t>{</w:t>
      </w:r>
      <w:proofErr w:type="spellStart"/>
      <w:r>
        <w:rPr>
          <w:lang w:val="en-US"/>
        </w:rPr>
        <w:t>NwDes</w:t>
      </w:r>
      <w:proofErr w:type="spellEnd"/>
      <w:r w:rsidRPr="006D39F8">
        <w:rPr>
          <w:lang w:val="el-GR"/>
        </w:rPr>
        <w:t>}</w:t>
      </w:r>
      <w:r>
        <w:rPr>
          <w:lang w:val="el-GR"/>
        </w:rPr>
        <w:t>,</w:t>
      </w:r>
      <w:r w:rsidRPr="006D39F8">
        <w:rPr>
          <w:lang w:val="el-GR"/>
        </w:rPr>
        <w:t xml:space="preserve"> </w:t>
      </w:r>
      <w:r>
        <w:rPr>
          <w:lang w:val="el-GR"/>
        </w:rPr>
        <w:t xml:space="preserve">όπου γίνεται η </w:t>
      </w:r>
      <w:proofErr w:type="spellStart"/>
      <w:r>
        <w:rPr>
          <w:lang w:val="el-GR"/>
        </w:rPr>
        <w:t>διαστασιοποίηση</w:t>
      </w:r>
      <w:proofErr w:type="spellEnd"/>
      <w:r>
        <w:rPr>
          <w:lang w:val="el-GR"/>
        </w:rPr>
        <w:t xml:space="preserve">, και βάσει αυτού χρησιμοποιούνται οι </w:t>
      </w:r>
      <w:proofErr w:type="spellStart"/>
      <w:r>
        <w:rPr>
          <w:lang w:val="el-GR"/>
        </w:rPr>
        <w:t>μικροκυματικές</w:t>
      </w:r>
      <w:proofErr w:type="spellEnd"/>
      <w:r>
        <w:rPr>
          <w:lang w:val="el-GR"/>
        </w:rPr>
        <w:t xml:space="preserve"> ζεύξεις και γραμμές υψηλής χωρητικότητας του 4</w:t>
      </w:r>
      <w:r>
        <w:rPr>
          <w:lang w:val="en-US"/>
        </w:rPr>
        <w:t>G</w:t>
      </w:r>
      <w:r w:rsidRPr="006D39F8">
        <w:rPr>
          <w:lang w:val="el-GR"/>
        </w:rPr>
        <w:t xml:space="preserve"> </w:t>
      </w:r>
      <w:r>
        <w:rPr>
          <w:lang w:val="el-GR"/>
        </w:rPr>
        <w:t>για τη μεταφορά κίνησης 2</w:t>
      </w:r>
      <w:r>
        <w:rPr>
          <w:lang w:val="en-US"/>
        </w:rPr>
        <w:t>G</w:t>
      </w:r>
      <w:r w:rsidRPr="00B630D6">
        <w:rPr>
          <w:lang w:val="el-GR"/>
        </w:rPr>
        <w:t xml:space="preserve"> </w:t>
      </w:r>
      <w:r>
        <w:rPr>
          <w:lang w:val="el-GR"/>
        </w:rPr>
        <w:t>και 3</w:t>
      </w:r>
      <w:r>
        <w:rPr>
          <w:lang w:val="en-US"/>
        </w:rPr>
        <w:t>G</w:t>
      </w:r>
      <w:r w:rsidRPr="00B630D6">
        <w:rPr>
          <w:lang w:val="el-GR"/>
        </w:rPr>
        <w:t>.</w:t>
      </w:r>
      <w:r>
        <w:rPr>
          <w:lang w:val="el-GR"/>
        </w:rPr>
        <w:t xml:space="preserve"> Για το σκοπό αυτό </w:t>
      </w:r>
      <w:r w:rsidR="006A678A">
        <w:rPr>
          <w:lang w:val="el-GR"/>
        </w:rPr>
        <w:t xml:space="preserve">η </w:t>
      </w:r>
      <w:proofErr w:type="spellStart"/>
      <w:r>
        <w:rPr>
          <w:lang w:val="el-GR"/>
        </w:rPr>
        <w:t>διαστασιοποίηση</w:t>
      </w:r>
      <w:proofErr w:type="spellEnd"/>
      <w:r>
        <w:rPr>
          <w:lang w:val="el-GR"/>
        </w:rPr>
        <w:t xml:space="preserve"> </w:t>
      </w:r>
      <w:r w:rsidR="006A678A">
        <w:rPr>
          <w:lang w:val="el-GR"/>
        </w:rPr>
        <w:t>της</w:t>
      </w:r>
      <w:r>
        <w:rPr>
          <w:lang w:val="el-GR"/>
        </w:rPr>
        <w:t xml:space="preserve"> κίνηση</w:t>
      </w:r>
      <w:r w:rsidR="006A678A">
        <w:rPr>
          <w:lang w:val="el-GR"/>
        </w:rPr>
        <w:t>ς</w:t>
      </w:r>
      <w:r>
        <w:rPr>
          <w:lang w:val="el-GR"/>
        </w:rPr>
        <w:t xml:space="preserve"> 2</w:t>
      </w:r>
      <w:r>
        <w:rPr>
          <w:lang w:val="en-US"/>
        </w:rPr>
        <w:t>G</w:t>
      </w:r>
      <w:r w:rsidRPr="00B630D6">
        <w:rPr>
          <w:lang w:val="el-GR"/>
        </w:rPr>
        <w:t xml:space="preserve"> </w:t>
      </w:r>
      <w:r>
        <w:rPr>
          <w:lang w:val="el-GR"/>
        </w:rPr>
        <w:t>και 3</w:t>
      </w:r>
      <w:r>
        <w:rPr>
          <w:lang w:val="en-US"/>
        </w:rPr>
        <w:t>G</w:t>
      </w:r>
      <w:r w:rsidRPr="00B630D6">
        <w:rPr>
          <w:lang w:val="el-GR"/>
        </w:rPr>
        <w:t xml:space="preserve"> </w:t>
      </w:r>
      <w:r>
        <w:rPr>
          <w:lang w:val="el-GR"/>
        </w:rPr>
        <w:t>ανάγεται σε</w:t>
      </w:r>
      <w:r w:rsidRPr="00B630D6">
        <w:rPr>
          <w:lang w:val="el-GR"/>
        </w:rPr>
        <w:t xml:space="preserve"> ισοδ</w:t>
      </w:r>
      <w:r>
        <w:rPr>
          <w:lang w:val="el-GR"/>
        </w:rPr>
        <w:t>ύναμη κίνηση πολλαπλάσια των 2</w:t>
      </w:r>
      <w:r>
        <w:rPr>
          <w:lang w:val="en-US"/>
        </w:rPr>
        <w:t>Mbit</w:t>
      </w:r>
      <w:r w:rsidRPr="00B630D6">
        <w:rPr>
          <w:lang w:val="el-GR"/>
        </w:rPr>
        <w:t>/</w:t>
      </w:r>
      <w:r>
        <w:rPr>
          <w:lang w:val="en-US"/>
        </w:rPr>
        <w:t>s</w:t>
      </w:r>
      <w:r>
        <w:rPr>
          <w:lang w:val="el-GR"/>
        </w:rPr>
        <w:t xml:space="preserve"> και τα </w:t>
      </w:r>
      <w:r>
        <w:rPr>
          <w:lang w:val="en-US"/>
        </w:rPr>
        <w:t>routing</w:t>
      </w:r>
      <w:r w:rsidRPr="00B630D6">
        <w:rPr>
          <w:lang w:val="el-GR"/>
        </w:rPr>
        <w:t xml:space="preserve"> </w:t>
      </w:r>
      <w:r>
        <w:rPr>
          <w:lang w:val="en-US"/>
        </w:rPr>
        <w:t>factor</w:t>
      </w:r>
      <w:r>
        <w:rPr>
          <w:lang w:val="el-GR"/>
        </w:rPr>
        <w:t xml:space="preserve">s των δικτυακών στοιχείων του κοινού </w:t>
      </w:r>
      <w:r>
        <w:rPr>
          <w:lang w:val="en-US"/>
        </w:rPr>
        <w:t>Backhaul</w:t>
      </w:r>
      <w:r w:rsidRPr="00B630D6">
        <w:rPr>
          <w:lang w:val="el-GR"/>
        </w:rPr>
        <w:t xml:space="preserve"> </w:t>
      </w:r>
      <w:r>
        <w:rPr>
          <w:lang w:val="el-GR"/>
        </w:rPr>
        <w:t>(ζεύξεις και γραμμές) υπολογίζονται με αναγωγή όλης της κίνησης σε πακέτα δεδομένων (</w:t>
      </w:r>
      <w:r>
        <w:rPr>
          <w:lang w:val="en-US"/>
        </w:rPr>
        <w:t>Mbit</w:t>
      </w:r>
      <w:r w:rsidRPr="00B630D6">
        <w:rPr>
          <w:lang w:val="el-GR"/>
        </w:rPr>
        <w:t>/</w:t>
      </w:r>
      <w:r>
        <w:rPr>
          <w:lang w:val="en-US"/>
        </w:rPr>
        <w:t>s</w:t>
      </w:r>
      <w:r>
        <w:rPr>
          <w:lang w:val="el-GR"/>
        </w:rPr>
        <w:t>)</w:t>
      </w:r>
      <w:r w:rsidRPr="00B630D6">
        <w:rPr>
          <w:lang w:val="el-GR"/>
        </w:rPr>
        <w:t>.</w:t>
      </w:r>
      <w:r>
        <w:rPr>
          <w:lang w:val="el-GR"/>
        </w:rPr>
        <w:t xml:space="preserve"> Το ποσοστό του κοινού </w:t>
      </w:r>
      <w:r>
        <w:rPr>
          <w:lang w:val="en-US"/>
        </w:rPr>
        <w:t>Backhaul</w:t>
      </w:r>
      <w:r w:rsidRPr="00137796">
        <w:rPr>
          <w:lang w:val="el-GR"/>
        </w:rPr>
        <w:t xml:space="preserve"> </w:t>
      </w:r>
      <w:r>
        <w:rPr>
          <w:lang w:val="el-GR"/>
        </w:rPr>
        <w:t>έχει οριστεί να ξεκινάει από 10% το 2014 και να φτάνει γραμμικά το 70% το 2021.</w:t>
      </w:r>
    </w:p>
    <w:p w:rsidR="00286DC1" w:rsidRDefault="00286DC1" w:rsidP="00286DC1">
      <w:pPr>
        <w:rPr>
          <w:lang w:val="el-GR"/>
        </w:rPr>
      </w:pPr>
    </w:p>
    <w:p w:rsidR="00286DC1" w:rsidRDefault="00286DC1" w:rsidP="00286DC1">
      <w:pPr>
        <w:pStyle w:val="2"/>
        <w:numPr>
          <w:ilvl w:val="1"/>
          <w:numId w:val="2"/>
        </w:numPr>
        <w:rPr>
          <w:lang w:val="el-GR"/>
        </w:rPr>
      </w:pPr>
      <w:bookmarkStart w:id="83" w:name="_Toc4944906"/>
      <w:bookmarkStart w:id="84" w:name="_Toc9505276"/>
      <w:r>
        <w:rPr>
          <w:lang w:val="el-GR"/>
        </w:rPr>
        <w:lastRenderedPageBreak/>
        <w:t xml:space="preserve">Κοινή χρήση </w:t>
      </w:r>
      <w:proofErr w:type="spellStart"/>
      <w:r>
        <w:rPr>
          <w:lang w:val="el-GR"/>
        </w:rPr>
        <w:t>ραδιοδικτύου</w:t>
      </w:r>
      <w:proofErr w:type="spellEnd"/>
      <w:r>
        <w:rPr>
          <w:lang w:val="el-GR"/>
        </w:rPr>
        <w:t xml:space="preserve"> (</w:t>
      </w:r>
      <w:r>
        <w:rPr>
          <w:lang w:val="en-US"/>
        </w:rPr>
        <w:t>RAN</w:t>
      </w:r>
      <w:r w:rsidRPr="00BF6206">
        <w:rPr>
          <w:lang w:val="el-GR"/>
        </w:rPr>
        <w:t xml:space="preserve"> </w:t>
      </w:r>
      <w:r>
        <w:rPr>
          <w:lang w:val="en-US"/>
        </w:rPr>
        <w:t>Sharing</w:t>
      </w:r>
      <w:r>
        <w:rPr>
          <w:lang w:val="el-GR"/>
        </w:rPr>
        <w:t>)</w:t>
      </w:r>
      <w:bookmarkEnd w:id="83"/>
      <w:bookmarkEnd w:id="84"/>
    </w:p>
    <w:p w:rsidR="00286DC1" w:rsidRPr="00137796" w:rsidRDefault="006A207C" w:rsidP="00286DC1">
      <w:pPr>
        <w:rPr>
          <w:lang w:val="el-GR"/>
        </w:rPr>
      </w:pPr>
      <w:r w:rsidRPr="00B05117">
        <w:rPr>
          <w:lang w:val="el-GR"/>
        </w:rPr>
        <w:t xml:space="preserve">Σύμφωνα με τα στοιχεία </w:t>
      </w:r>
      <w:r w:rsidR="002D0E72" w:rsidRPr="00B05117">
        <w:rPr>
          <w:lang w:val="el-GR"/>
        </w:rPr>
        <w:t>των</w:t>
      </w:r>
      <w:r w:rsidRPr="00B05117">
        <w:rPr>
          <w:lang w:val="el-GR"/>
        </w:rPr>
        <w:t xml:space="preserve"> </w:t>
      </w:r>
      <w:proofErr w:type="spellStart"/>
      <w:r w:rsidRPr="00B05117">
        <w:rPr>
          <w:lang w:val="el-GR"/>
        </w:rPr>
        <w:t>παρόχων</w:t>
      </w:r>
      <w:proofErr w:type="spellEnd"/>
      <w:r w:rsidRPr="00B05117">
        <w:rPr>
          <w:lang w:val="el-GR"/>
        </w:rPr>
        <w:t xml:space="preserve"> </w:t>
      </w:r>
      <w:r w:rsidR="00286DC1" w:rsidRPr="00B05117">
        <w:rPr>
          <w:lang w:val="el-GR"/>
        </w:rPr>
        <w:t xml:space="preserve">που αφορούν τα δικτυακά στοιχεία και τη </w:t>
      </w:r>
      <w:proofErr w:type="spellStart"/>
      <w:r w:rsidR="00286DC1" w:rsidRPr="00B05117">
        <w:rPr>
          <w:lang w:val="el-GR"/>
        </w:rPr>
        <w:t>διαστασιοποίηση</w:t>
      </w:r>
      <w:proofErr w:type="spellEnd"/>
      <w:r w:rsidR="00286DC1" w:rsidRPr="00B05117">
        <w:rPr>
          <w:lang w:val="el-GR"/>
        </w:rPr>
        <w:t xml:space="preserve"> του δικτύου, ένα μεγάλο μέρος του </w:t>
      </w:r>
      <w:proofErr w:type="spellStart"/>
      <w:r w:rsidR="00286DC1" w:rsidRPr="00B05117">
        <w:rPr>
          <w:lang w:val="el-GR"/>
        </w:rPr>
        <w:t>ραδιοδικτύου</w:t>
      </w:r>
      <w:proofErr w:type="spellEnd"/>
      <w:r w:rsidR="00286DC1" w:rsidRPr="00B05117">
        <w:rPr>
          <w:lang w:val="el-GR"/>
        </w:rPr>
        <w:t xml:space="preserve"> (</w:t>
      </w:r>
      <w:r w:rsidR="00286DC1" w:rsidRPr="00B05117">
        <w:rPr>
          <w:lang w:val="en-US"/>
        </w:rPr>
        <w:t>Radio</w:t>
      </w:r>
      <w:r w:rsidR="00286DC1" w:rsidRPr="00B05117">
        <w:rPr>
          <w:lang w:val="el-GR"/>
        </w:rPr>
        <w:t xml:space="preserve"> </w:t>
      </w:r>
      <w:r w:rsidR="00286DC1" w:rsidRPr="00B05117">
        <w:rPr>
          <w:lang w:val="en-US"/>
        </w:rPr>
        <w:t>Access</w:t>
      </w:r>
      <w:r w:rsidR="00286DC1" w:rsidRPr="00B05117">
        <w:rPr>
          <w:lang w:val="el-GR"/>
        </w:rPr>
        <w:t xml:space="preserve"> </w:t>
      </w:r>
      <w:r w:rsidR="00286DC1" w:rsidRPr="00B05117">
        <w:rPr>
          <w:lang w:val="en-US"/>
        </w:rPr>
        <w:t>Network</w:t>
      </w:r>
      <w:r w:rsidR="00286DC1" w:rsidRPr="00B05117">
        <w:rPr>
          <w:lang w:val="el-GR"/>
        </w:rPr>
        <w:t xml:space="preserve">) είναι πλέον κοινό. Στα στοιχεία γίνεται αναφορά κοινής χρήσης </w:t>
      </w:r>
      <w:proofErr w:type="spellStart"/>
      <w:r w:rsidR="00286DC1" w:rsidRPr="00B05117">
        <w:rPr>
          <w:lang w:val="el-GR"/>
        </w:rPr>
        <w:t>μικροκυματικών</w:t>
      </w:r>
      <w:proofErr w:type="spellEnd"/>
      <w:r w:rsidR="00286DC1" w:rsidRPr="00B05117">
        <w:rPr>
          <w:lang w:val="el-GR"/>
        </w:rPr>
        <w:t xml:space="preserve"> ζεύξεων </w:t>
      </w:r>
      <w:r w:rsidRPr="00B05117">
        <w:rPr>
          <w:lang w:val="el-GR"/>
        </w:rPr>
        <w:t>και γραμμών με αυξανόμενα ποσοστά ανά έτος και ανάλογα τη χωρητικότητα των ζεύξεων και των γραμμών</w:t>
      </w:r>
      <w:r w:rsidR="00286DC1" w:rsidRPr="00B05117">
        <w:rPr>
          <w:lang w:val="el-GR"/>
        </w:rPr>
        <w:t xml:space="preserve">. Επιπλέον, γίνεται αναφορά σε κοινή χρήση στα </w:t>
      </w:r>
      <w:r w:rsidR="00286DC1" w:rsidRPr="00B05117">
        <w:rPr>
          <w:lang w:val="en-US"/>
        </w:rPr>
        <w:t>BS</w:t>
      </w:r>
      <w:r w:rsidR="00CF61A1" w:rsidRPr="00B05117">
        <w:rPr>
          <w:lang w:val="en-US"/>
        </w:rPr>
        <w:t>C</w:t>
      </w:r>
      <w:r w:rsidR="00286DC1" w:rsidRPr="00B05117">
        <w:rPr>
          <w:lang w:val="el-GR"/>
        </w:rPr>
        <w:t xml:space="preserve"> και </w:t>
      </w:r>
      <w:r w:rsidR="00286DC1" w:rsidRPr="00B05117">
        <w:rPr>
          <w:lang w:val="en-US"/>
        </w:rPr>
        <w:t>RNC</w:t>
      </w:r>
      <w:r w:rsidR="00286DC1" w:rsidRPr="00B05117">
        <w:rPr>
          <w:lang w:val="el-GR"/>
        </w:rPr>
        <w:t xml:space="preserve"> υψηλής χωρητικότητας που διαθέτουν οι </w:t>
      </w:r>
      <w:r w:rsidR="002D0E72" w:rsidRPr="00B05117">
        <w:rPr>
          <w:lang w:val="el-GR"/>
        </w:rPr>
        <w:t xml:space="preserve"> </w:t>
      </w:r>
      <w:proofErr w:type="spellStart"/>
      <w:r w:rsidR="002D0E72" w:rsidRPr="00B05117">
        <w:rPr>
          <w:lang w:val="el-GR"/>
        </w:rPr>
        <w:t>πάροχοι</w:t>
      </w:r>
      <w:proofErr w:type="spellEnd"/>
      <w:r w:rsidR="00286DC1" w:rsidRPr="00B05117">
        <w:rPr>
          <w:lang w:val="el-GR"/>
        </w:rPr>
        <w:t>.</w:t>
      </w:r>
    </w:p>
    <w:p w:rsidR="00286DC1" w:rsidRPr="001036C1" w:rsidRDefault="00286DC1" w:rsidP="00286DC1">
      <w:pPr>
        <w:rPr>
          <w:lang w:val="el-GR"/>
        </w:rPr>
      </w:pPr>
      <w:r>
        <w:rPr>
          <w:lang w:val="el-GR"/>
        </w:rPr>
        <w:t xml:space="preserve">Λαμβάνοντας υπόψη τα παραπάνω στοιχεία, προστέθηκε στο μοντέλο </w:t>
      </w:r>
      <w:r w:rsidR="006A3BEE">
        <w:rPr>
          <w:lang w:val="el-GR"/>
        </w:rPr>
        <w:t>ο</w:t>
      </w:r>
      <w:r>
        <w:rPr>
          <w:lang w:val="el-GR"/>
        </w:rPr>
        <w:t xml:space="preserve"> υπολογισμό</w:t>
      </w:r>
      <w:r w:rsidR="006A3BEE">
        <w:rPr>
          <w:lang w:val="el-GR"/>
        </w:rPr>
        <w:t>ς</w:t>
      </w:r>
      <w:r>
        <w:rPr>
          <w:lang w:val="el-GR"/>
        </w:rPr>
        <w:t xml:space="preserve"> των τελών με χρήση κοινού </w:t>
      </w:r>
      <w:proofErr w:type="spellStart"/>
      <w:r>
        <w:rPr>
          <w:lang w:val="el-GR"/>
        </w:rPr>
        <w:t>ραδιοδικτύου</w:t>
      </w:r>
      <w:proofErr w:type="spellEnd"/>
      <w:r>
        <w:rPr>
          <w:lang w:val="el-GR"/>
        </w:rPr>
        <w:t xml:space="preserve"> </w:t>
      </w:r>
      <w:r w:rsidRPr="00031FF9">
        <w:rPr>
          <w:lang w:val="el-GR"/>
        </w:rPr>
        <w:t>(</w:t>
      </w:r>
      <w:r>
        <w:rPr>
          <w:lang w:val="en-US"/>
        </w:rPr>
        <w:t>RAN</w:t>
      </w:r>
      <w:r w:rsidRPr="00031FF9">
        <w:rPr>
          <w:lang w:val="el-GR"/>
        </w:rPr>
        <w:t xml:space="preserve"> </w:t>
      </w:r>
      <w:r>
        <w:rPr>
          <w:lang w:val="en-US"/>
        </w:rPr>
        <w:t>Sharing</w:t>
      </w:r>
      <w:r w:rsidRPr="00031FF9">
        <w:rPr>
          <w:lang w:val="el-GR"/>
        </w:rPr>
        <w:t>)</w:t>
      </w:r>
      <w:r>
        <w:rPr>
          <w:lang w:val="el-GR"/>
        </w:rPr>
        <w:t xml:space="preserve"> που περιλαμβάνει τους σταθμούς βάσης</w:t>
      </w:r>
      <w:r w:rsidR="00CA4BC6">
        <w:rPr>
          <w:lang w:val="el-GR"/>
        </w:rPr>
        <w:t xml:space="preserve"> </w:t>
      </w:r>
      <w:r w:rsidR="00CA4BC6">
        <w:rPr>
          <w:lang w:val="en-US"/>
        </w:rPr>
        <w:t>BSC</w:t>
      </w:r>
      <w:r w:rsidR="00CA4BC6" w:rsidRPr="000524ED">
        <w:rPr>
          <w:lang w:val="el-GR"/>
        </w:rPr>
        <w:t>/</w:t>
      </w:r>
      <w:r w:rsidR="00CA4BC6">
        <w:rPr>
          <w:lang w:val="en-US"/>
        </w:rPr>
        <w:t>RNC</w:t>
      </w:r>
      <w:r>
        <w:rPr>
          <w:lang w:val="el-GR"/>
        </w:rPr>
        <w:t>, τις κυψέλες και τον εξοπλισμό τους</w:t>
      </w:r>
      <w:r w:rsidR="00CA4BC6" w:rsidRPr="000524ED">
        <w:rPr>
          <w:lang w:val="el-GR"/>
        </w:rPr>
        <w:t xml:space="preserve"> </w:t>
      </w:r>
      <w:r w:rsidR="00CA4BC6">
        <w:rPr>
          <w:lang w:val="en-US"/>
        </w:rPr>
        <w:t>BTS</w:t>
      </w:r>
      <w:r w:rsidR="00CA4BC6" w:rsidRPr="000524ED">
        <w:rPr>
          <w:lang w:val="el-GR"/>
        </w:rPr>
        <w:t>/</w:t>
      </w:r>
      <w:proofErr w:type="spellStart"/>
      <w:r w:rsidR="00CA4BC6">
        <w:rPr>
          <w:lang w:val="en-US"/>
        </w:rPr>
        <w:t>NodeB</w:t>
      </w:r>
      <w:proofErr w:type="spellEnd"/>
      <w:r w:rsidR="00CA4BC6" w:rsidRPr="000524ED">
        <w:rPr>
          <w:lang w:val="el-GR"/>
        </w:rPr>
        <w:t>/</w:t>
      </w:r>
      <w:proofErr w:type="spellStart"/>
      <w:r w:rsidR="00CA4BC6" w:rsidRPr="00F211AC">
        <w:rPr>
          <w:lang w:val="en-US"/>
        </w:rPr>
        <w:t>eNodeB</w:t>
      </w:r>
      <w:proofErr w:type="spellEnd"/>
      <w:r w:rsidR="006A3BEE" w:rsidRPr="00F211AC">
        <w:rPr>
          <w:lang w:val="el-GR"/>
        </w:rPr>
        <w:t>,</w:t>
      </w:r>
      <w:r w:rsidRPr="00F211AC">
        <w:rPr>
          <w:lang w:val="el-GR"/>
        </w:rPr>
        <w:t xml:space="preserve"> το </w:t>
      </w:r>
      <w:r w:rsidRPr="00F211AC">
        <w:rPr>
          <w:lang w:val="en-US"/>
        </w:rPr>
        <w:t>Backhaul</w:t>
      </w:r>
      <w:r w:rsidRPr="00F211AC">
        <w:rPr>
          <w:lang w:val="el-GR"/>
        </w:rPr>
        <w:t xml:space="preserve"> (</w:t>
      </w:r>
      <w:proofErr w:type="spellStart"/>
      <w:r w:rsidRPr="00F211AC">
        <w:rPr>
          <w:lang w:val="el-GR"/>
        </w:rPr>
        <w:t>μικροκυματικές</w:t>
      </w:r>
      <w:proofErr w:type="spellEnd"/>
      <w:r w:rsidRPr="00F211AC">
        <w:rPr>
          <w:lang w:val="el-GR"/>
        </w:rPr>
        <w:t xml:space="preserve"> ζεύξεις και γραμμές) συμπεριλαμβανομένου του κοινού </w:t>
      </w:r>
      <w:r w:rsidRPr="00F211AC">
        <w:rPr>
          <w:lang w:val="en-US"/>
        </w:rPr>
        <w:t>Backhaul</w:t>
      </w:r>
      <w:r w:rsidRPr="00F211AC">
        <w:rPr>
          <w:lang w:val="el-GR"/>
        </w:rPr>
        <w:t xml:space="preserve">. Η κοινή χρήση </w:t>
      </w:r>
      <w:proofErr w:type="spellStart"/>
      <w:r w:rsidRPr="00F211AC">
        <w:rPr>
          <w:lang w:val="el-GR"/>
        </w:rPr>
        <w:t>ραδιοδικτύου</w:t>
      </w:r>
      <w:proofErr w:type="spellEnd"/>
      <w:r w:rsidRPr="00F211AC">
        <w:rPr>
          <w:lang w:val="el-GR"/>
        </w:rPr>
        <w:t xml:space="preserve"> γίνεται μεταξύ δύο </w:t>
      </w:r>
      <w:proofErr w:type="spellStart"/>
      <w:r w:rsidRPr="00F211AC">
        <w:rPr>
          <w:lang w:val="el-GR"/>
        </w:rPr>
        <w:t>παρόχων</w:t>
      </w:r>
      <w:proofErr w:type="spellEnd"/>
      <w:r w:rsidR="00E0057B" w:rsidRPr="00F211AC">
        <w:rPr>
          <w:lang w:val="el-GR"/>
        </w:rPr>
        <w:t>,</w:t>
      </w:r>
      <w:r w:rsidR="006A3BEE" w:rsidRPr="00F211AC">
        <w:rPr>
          <w:lang w:val="el-GR"/>
        </w:rPr>
        <w:t xml:space="preserve"> αλλά το ποσοστό </w:t>
      </w:r>
      <w:r w:rsidR="006A3BEE" w:rsidRPr="00F211AC">
        <w:rPr>
          <w:lang w:val="en-US"/>
        </w:rPr>
        <w:t>RAN</w:t>
      </w:r>
      <w:r w:rsidR="006A3BEE" w:rsidRPr="00F211AC">
        <w:rPr>
          <w:lang w:val="el-GR"/>
        </w:rPr>
        <w:t xml:space="preserve"> </w:t>
      </w:r>
      <w:r w:rsidR="006A3BEE" w:rsidRPr="00F211AC">
        <w:rPr>
          <w:lang w:val="en-US"/>
        </w:rPr>
        <w:t>Sharing</w:t>
      </w:r>
      <w:r w:rsidR="006A3BEE" w:rsidRPr="00F211AC">
        <w:rPr>
          <w:lang w:val="el-GR"/>
        </w:rPr>
        <w:t xml:space="preserve"> υπολογίζεται ως ο μέσος όρος των στοιχείων όλων</w:t>
      </w:r>
      <w:r w:rsidR="00A03414">
        <w:rPr>
          <w:lang w:val="el-GR"/>
        </w:rPr>
        <w:t xml:space="preserve"> (τριών)</w:t>
      </w:r>
      <w:r w:rsidR="006A3BEE" w:rsidRPr="00F211AC">
        <w:rPr>
          <w:lang w:val="el-GR"/>
        </w:rPr>
        <w:t xml:space="preserve"> των </w:t>
      </w:r>
      <w:proofErr w:type="spellStart"/>
      <w:r w:rsidR="006A3BEE" w:rsidRPr="00F211AC">
        <w:rPr>
          <w:lang w:val="el-GR"/>
        </w:rPr>
        <w:t>παρόχων</w:t>
      </w:r>
      <w:proofErr w:type="spellEnd"/>
      <w:r w:rsidRPr="00F211AC">
        <w:rPr>
          <w:lang w:val="el-GR"/>
        </w:rPr>
        <w:t>.</w:t>
      </w:r>
    </w:p>
    <w:p w:rsidR="00286DC1" w:rsidRDefault="00E21A51" w:rsidP="00286DC1">
      <w:pPr>
        <w:keepNext/>
        <w:jc w:val="center"/>
      </w:pPr>
      <w:r w:rsidRPr="000524ED">
        <w:rPr>
          <w:noProof/>
          <w:lang w:val="el-GR" w:eastAsia="el-GR"/>
        </w:rPr>
        <w:drawing>
          <wp:inline distT="0" distB="0" distL="0" distR="0">
            <wp:extent cx="5368925" cy="2641851"/>
            <wp:effectExtent l="0" t="0" r="3175" b="635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372285" cy="2643504"/>
                    </a:xfrm>
                    <a:prstGeom prst="rect">
                      <a:avLst/>
                    </a:prstGeom>
                  </pic:spPr>
                </pic:pic>
              </a:graphicData>
            </a:graphic>
          </wp:inline>
        </w:drawing>
      </w:r>
    </w:p>
    <w:p w:rsidR="00286DC1" w:rsidRPr="00135F7C" w:rsidRDefault="00360A27" w:rsidP="00411BC1">
      <w:pPr>
        <w:pStyle w:val="ae"/>
        <w:rPr>
          <w:lang w:val="el-GR"/>
        </w:rPr>
      </w:pPr>
      <w:r w:rsidRPr="00411BC1">
        <w:rPr>
          <w:lang w:val="el-GR"/>
        </w:rPr>
        <w:t xml:space="preserve">Σχήμα </w:t>
      </w:r>
      <w:r w:rsidR="00E27F31">
        <w:fldChar w:fldCharType="begin"/>
      </w:r>
      <w:r w:rsidRPr="00360A27">
        <w:rPr>
          <w:lang w:val="el-GR"/>
        </w:rPr>
        <w:instrText xml:space="preserve"> </w:instrText>
      </w:r>
      <w:r w:rsidRPr="00360A27">
        <w:instrText>SEQ</w:instrText>
      </w:r>
      <w:r w:rsidRPr="00360A27">
        <w:rPr>
          <w:lang w:val="el-GR"/>
        </w:rPr>
        <w:instrText xml:space="preserve"> Σχήμα \* </w:instrText>
      </w:r>
      <w:r w:rsidRPr="00360A27">
        <w:instrText>ARABIC</w:instrText>
      </w:r>
      <w:r w:rsidRPr="00360A27">
        <w:rPr>
          <w:lang w:val="el-GR"/>
        </w:rPr>
        <w:instrText xml:space="preserve"> </w:instrText>
      </w:r>
      <w:r w:rsidR="00E27F31">
        <w:fldChar w:fldCharType="separate"/>
      </w:r>
      <w:r w:rsidRPr="00360A27">
        <w:rPr>
          <w:noProof/>
          <w:lang w:val="el-GR"/>
        </w:rPr>
        <w:t>3</w:t>
      </w:r>
      <w:r w:rsidR="00E27F31">
        <w:fldChar w:fldCharType="end"/>
      </w:r>
      <w:r w:rsidR="00286DC1">
        <w:rPr>
          <w:lang w:val="el-GR"/>
        </w:rPr>
        <w:t xml:space="preserve"> Αρχιτεκτονική του δικτύου κινητής τηλεφωνίας</w:t>
      </w:r>
      <w:r w:rsidR="00286DC1" w:rsidRPr="00251AA7">
        <w:rPr>
          <w:lang w:val="el-GR"/>
        </w:rPr>
        <w:t xml:space="preserve"> </w:t>
      </w:r>
      <w:r w:rsidR="00286DC1">
        <w:rPr>
          <w:lang w:val="el-GR"/>
        </w:rPr>
        <w:t xml:space="preserve">με χρήση κοινού </w:t>
      </w:r>
      <w:proofErr w:type="spellStart"/>
      <w:r w:rsidR="00286DC1">
        <w:rPr>
          <w:lang w:val="el-GR"/>
        </w:rPr>
        <w:t>ραδιοδικτύου</w:t>
      </w:r>
      <w:proofErr w:type="spellEnd"/>
      <w:r w:rsidR="00286DC1">
        <w:rPr>
          <w:lang w:val="el-GR"/>
        </w:rPr>
        <w:t xml:space="preserve"> με άλλο </w:t>
      </w:r>
      <w:proofErr w:type="spellStart"/>
      <w:r w:rsidR="00286DC1">
        <w:rPr>
          <w:lang w:val="el-GR"/>
        </w:rPr>
        <w:t>πάροχο</w:t>
      </w:r>
      <w:proofErr w:type="spellEnd"/>
      <w:r w:rsidR="00286DC1">
        <w:rPr>
          <w:lang w:val="el-GR"/>
        </w:rPr>
        <w:t>.</w:t>
      </w:r>
    </w:p>
    <w:p w:rsidR="00286DC1" w:rsidRDefault="00286DC1" w:rsidP="00286DC1">
      <w:pPr>
        <w:rPr>
          <w:lang w:val="el-GR"/>
        </w:rPr>
      </w:pPr>
    </w:p>
    <w:p w:rsidR="00286DC1" w:rsidRPr="00BC11E8" w:rsidRDefault="00286DC1" w:rsidP="00286DC1">
      <w:pPr>
        <w:rPr>
          <w:lang w:val="el-GR"/>
        </w:rPr>
      </w:pPr>
      <w:r>
        <w:rPr>
          <w:lang w:val="el-GR"/>
        </w:rPr>
        <w:t>Στο αρχείο «</w:t>
      </w:r>
      <w:proofErr w:type="spellStart"/>
      <w:r w:rsidRPr="00B62449">
        <w:rPr>
          <w:lang w:val="el-GR"/>
        </w:rPr>
        <w:t>bottom_up_model</w:t>
      </w:r>
      <w:proofErr w:type="spellEnd"/>
      <w:r>
        <w:rPr>
          <w:lang w:val="el-GR"/>
        </w:rPr>
        <w:t>.</w:t>
      </w:r>
      <w:proofErr w:type="spellStart"/>
      <w:r>
        <w:rPr>
          <w:lang w:val="en-US"/>
        </w:rPr>
        <w:t>xls</w:t>
      </w:r>
      <w:proofErr w:type="spellEnd"/>
      <w:r>
        <w:rPr>
          <w:lang w:val="el-GR"/>
        </w:rPr>
        <w:t>»</w:t>
      </w:r>
      <w:r w:rsidRPr="00B62449">
        <w:rPr>
          <w:lang w:val="el-GR"/>
        </w:rPr>
        <w:t xml:space="preserve"> </w:t>
      </w:r>
      <w:r>
        <w:rPr>
          <w:lang w:val="el-GR"/>
        </w:rPr>
        <w:t xml:space="preserve">του μοντέλου έχει προστεθεί πίνακας με το ποσοστό του </w:t>
      </w:r>
      <w:r>
        <w:rPr>
          <w:lang w:val="en-US"/>
        </w:rPr>
        <w:t>Ran</w:t>
      </w:r>
      <w:r w:rsidRPr="001036C1">
        <w:rPr>
          <w:lang w:val="el-GR"/>
        </w:rPr>
        <w:t xml:space="preserve"> </w:t>
      </w:r>
      <w:r>
        <w:rPr>
          <w:lang w:val="en-US"/>
        </w:rPr>
        <w:t>Sharing</w:t>
      </w:r>
      <w:r w:rsidRPr="00B62449">
        <w:rPr>
          <w:lang w:val="el-GR"/>
        </w:rPr>
        <w:t xml:space="preserve"> </w:t>
      </w:r>
      <w:r>
        <w:rPr>
          <w:lang w:val="el-GR"/>
        </w:rPr>
        <w:t>στο φύλλο εργασίας {</w:t>
      </w:r>
      <w:proofErr w:type="spellStart"/>
      <w:r>
        <w:rPr>
          <w:lang w:val="en-US"/>
        </w:rPr>
        <w:t>TechBC</w:t>
      </w:r>
      <w:proofErr w:type="spellEnd"/>
      <w:r>
        <w:rPr>
          <w:lang w:val="el-GR"/>
        </w:rPr>
        <w:t xml:space="preserve">}. Το ποσοστό αυτό χρησιμοποιείται για όλα τα δικτυακά στοιχεία που συμμετέχουν στο </w:t>
      </w:r>
      <w:r>
        <w:rPr>
          <w:lang w:val="en-US"/>
        </w:rPr>
        <w:t>RAN</w:t>
      </w:r>
      <w:r w:rsidRPr="001036C1">
        <w:rPr>
          <w:lang w:val="el-GR"/>
        </w:rPr>
        <w:t xml:space="preserve"> </w:t>
      </w:r>
      <w:r>
        <w:rPr>
          <w:lang w:val="en-US"/>
        </w:rPr>
        <w:t>Sharing</w:t>
      </w:r>
      <w:r w:rsidRPr="001036C1">
        <w:rPr>
          <w:lang w:val="el-GR"/>
        </w:rPr>
        <w:t xml:space="preserve">. </w:t>
      </w:r>
      <w:r>
        <w:rPr>
          <w:lang w:val="el-GR"/>
        </w:rPr>
        <w:t xml:space="preserve">Επιλογή των δικτυακών στοιχείων του </w:t>
      </w:r>
      <w:r>
        <w:rPr>
          <w:lang w:val="en-US"/>
        </w:rPr>
        <w:t>RAN</w:t>
      </w:r>
      <w:r w:rsidRPr="001036C1">
        <w:rPr>
          <w:lang w:val="el-GR"/>
        </w:rPr>
        <w:t xml:space="preserve"> </w:t>
      </w:r>
      <w:r>
        <w:rPr>
          <w:lang w:val="en-US"/>
        </w:rPr>
        <w:t>Sharing</w:t>
      </w:r>
      <w:r w:rsidRPr="001036C1">
        <w:rPr>
          <w:lang w:val="el-GR"/>
        </w:rPr>
        <w:t xml:space="preserve"> </w:t>
      </w:r>
      <w:r>
        <w:rPr>
          <w:lang w:val="el-GR"/>
        </w:rPr>
        <w:t>μπορεί να αλλάξει από τον πίνακα «</w:t>
      </w:r>
      <w:r>
        <w:rPr>
          <w:lang w:val="en-US"/>
        </w:rPr>
        <w:t>RAN</w:t>
      </w:r>
      <w:r w:rsidRPr="001036C1">
        <w:rPr>
          <w:lang w:val="el-GR"/>
        </w:rPr>
        <w:t xml:space="preserve"> </w:t>
      </w:r>
      <w:r>
        <w:rPr>
          <w:lang w:val="en-US"/>
        </w:rPr>
        <w:t>Sharing</w:t>
      </w:r>
      <w:r w:rsidRPr="001036C1">
        <w:rPr>
          <w:lang w:val="el-GR"/>
        </w:rPr>
        <w:t xml:space="preserve"> </w:t>
      </w:r>
      <w:r>
        <w:rPr>
          <w:lang w:val="en-US"/>
        </w:rPr>
        <w:t>Flag</w:t>
      </w:r>
      <w:r>
        <w:rPr>
          <w:lang w:val="el-GR"/>
        </w:rPr>
        <w:t>»</w:t>
      </w:r>
      <w:r w:rsidRPr="001036C1">
        <w:rPr>
          <w:lang w:val="el-GR"/>
        </w:rPr>
        <w:t xml:space="preserve"> </w:t>
      </w:r>
      <w:r>
        <w:rPr>
          <w:lang w:val="el-GR"/>
        </w:rPr>
        <w:t>του φύλλου {</w:t>
      </w:r>
      <w:proofErr w:type="spellStart"/>
      <w:r>
        <w:rPr>
          <w:lang w:val="en-US"/>
        </w:rPr>
        <w:t>TechBC</w:t>
      </w:r>
      <w:proofErr w:type="spellEnd"/>
      <w:r>
        <w:rPr>
          <w:lang w:val="el-GR"/>
        </w:rPr>
        <w:t xml:space="preserve">} όπου τα δικτυακά στοιχεία του </w:t>
      </w:r>
      <w:r>
        <w:rPr>
          <w:lang w:val="en-US"/>
        </w:rPr>
        <w:t>RAN</w:t>
      </w:r>
      <w:r w:rsidRPr="001036C1">
        <w:rPr>
          <w:lang w:val="el-GR"/>
        </w:rPr>
        <w:t xml:space="preserve"> </w:t>
      </w:r>
      <w:r>
        <w:rPr>
          <w:lang w:val="en-US"/>
        </w:rPr>
        <w:t>Sharing</w:t>
      </w:r>
      <w:r w:rsidRPr="001036C1">
        <w:rPr>
          <w:lang w:val="el-GR"/>
        </w:rPr>
        <w:t xml:space="preserve"> </w:t>
      </w:r>
      <w:r>
        <w:rPr>
          <w:lang w:val="el-GR"/>
        </w:rPr>
        <w:t xml:space="preserve">έχουν τιμή ίση με τη μονάδα, ενώ όσα εξαιρούνται έχουν τιμή ίση με το μηδέν. Το ποσοστό του </w:t>
      </w:r>
      <w:r>
        <w:rPr>
          <w:lang w:val="en-US"/>
        </w:rPr>
        <w:t>RAN</w:t>
      </w:r>
      <w:r w:rsidRPr="00BC11E8">
        <w:rPr>
          <w:lang w:val="el-GR"/>
        </w:rPr>
        <w:t xml:space="preserve"> </w:t>
      </w:r>
      <w:r>
        <w:rPr>
          <w:lang w:val="en-US"/>
        </w:rPr>
        <w:t>Sharing</w:t>
      </w:r>
      <w:r w:rsidRPr="00BC11E8">
        <w:rPr>
          <w:lang w:val="el-GR"/>
        </w:rPr>
        <w:t xml:space="preserve"> </w:t>
      </w:r>
      <w:r>
        <w:rPr>
          <w:lang w:val="el-GR"/>
        </w:rPr>
        <w:t>χρησιμοποιείται στα φύλλο {</w:t>
      </w:r>
      <w:proofErr w:type="spellStart"/>
      <w:r>
        <w:rPr>
          <w:lang w:val="en-US"/>
        </w:rPr>
        <w:t>UnitCost</w:t>
      </w:r>
      <w:proofErr w:type="spellEnd"/>
      <w:r>
        <w:rPr>
          <w:lang w:val="el-GR"/>
        </w:rPr>
        <w:t>}</w:t>
      </w:r>
      <w:r w:rsidRPr="00BC11E8">
        <w:rPr>
          <w:lang w:val="el-GR"/>
        </w:rPr>
        <w:t>, {</w:t>
      </w:r>
      <w:proofErr w:type="spellStart"/>
      <w:r>
        <w:rPr>
          <w:lang w:val="en-US"/>
        </w:rPr>
        <w:t>TotalInv</w:t>
      </w:r>
      <w:proofErr w:type="spellEnd"/>
      <w:r w:rsidRPr="00BC11E8">
        <w:rPr>
          <w:lang w:val="el-GR"/>
        </w:rPr>
        <w:t xml:space="preserve">} </w:t>
      </w:r>
      <w:r>
        <w:rPr>
          <w:lang w:val="el-GR"/>
        </w:rPr>
        <w:t xml:space="preserve">και </w:t>
      </w:r>
      <w:r w:rsidRPr="00BC11E8">
        <w:rPr>
          <w:lang w:val="el-GR"/>
        </w:rPr>
        <w:t>{</w:t>
      </w:r>
      <w:proofErr w:type="spellStart"/>
      <w:r>
        <w:rPr>
          <w:lang w:val="en-US"/>
        </w:rPr>
        <w:t>TotalOPEX</w:t>
      </w:r>
      <w:proofErr w:type="spellEnd"/>
      <w:r w:rsidRPr="00BC11E8">
        <w:rPr>
          <w:lang w:val="el-GR"/>
        </w:rPr>
        <w:t>}</w:t>
      </w:r>
      <w:r>
        <w:rPr>
          <w:lang w:val="el-GR"/>
        </w:rPr>
        <w:t xml:space="preserve">, όπου υπολογίζεται το ποσοστό του κόστους που είναι κοινό μεταξύ των δύο </w:t>
      </w:r>
      <w:proofErr w:type="spellStart"/>
      <w:r>
        <w:rPr>
          <w:lang w:val="el-GR"/>
        </w:rPr>
        <w:t>παρόχων</w:t>
      </w:r>
      <w:proofErr w:type="spellEnd"/>
      <w:r>
        <w:rPr>
          <w:lang w:val="el-GR"/>
        </w:rPr>
        <w:t xml:space="preserve"> ανά δικτυακό στοιχείο και αφαιρείται το κόστος </w:t>
      </w:r>
      <w:r>
        <w:rPr>
          <w:lang w:val="el-GR"/>
        </w:rPr>
        <w:lastRenderedPageBreak/>
        <w:t xml:space="preserve">που αντιστοιχεί στον άλλο </w:t>
      </w:r>
      <w:proofErr w:type="spellStart"/>
      <w:r>
        <w:rPr>
          <w:lang w:val="el-GR"/>
        </w:rPr>
        <w:t>πάροχο</w:t>
      </w:r>
      <w:proofErr w:type="spellEnd"/>
      <w:r>
        <w:rPr>
          <w:lang w:val="el-GR"/>
        </w:rPr>
        <w:t xml:space="preserve"> (50% επί του κοινού κόστους) από τα συνολικά </w:t>
      </w:r>
      <w:r>
        <w:rPr>
          <w:lang w:val="en-US"/>
        </w:rPr>
        <w:t>CAPEX</w:t>
      </w:r>
      <w:r w:rsidRPr="00BC11E8">
        <w:rPr>
          <w:lang w:val="el-GR"/>
        </w:rPr>
        <w:t xml:space="preserve"> </w:t>
      </w:r>
      <w:r>
        <w:rPr>
          <w:lang w:val="el-GR"/>
        </w:rPr>
        <w:t xml:space="preserve">και </w:t>
      </w:r>
      <w:r>
        <w:rPr>
          <w:lang w:val="en-US"/>
        </w:rPr>
        <w:t>OPEX</w:t>
      </w:r>
      <w:r w:rsidRPr="00BC11E8">
        <w:rPr>
          <w:lang w:val="el-GR"/>
        </w:rPr>
        <w:t xml:space="preserve"> </w:t>
      </w:r>
      <w:r>
        <w:rPr>
          <w:lang w:val="el-GR"/>
        </w:rPr>
        <w:t>ανά δικτυακό στοιχείο.</w:t>
      </w:r>
    </w:p>
    <w:p w:rsidR="00286DC1" w:rsidRPr="00D544ED" w:rsidRDefault="00286DC1" w:rsidP="00286DC1">
      <w:pPr>
        <w:rPr>
          <w:lang w:val="el-GR"/>
        </w:rPr>
      </w:pPr>
    </w:p>
    <w:p w:rsidR="00286DC1" w:rsidRDefault="00286DC1" w:rsidP="00286DC1">
      <w:pPr>
        <w:rPr>
          <w:lang w:val="el-GR"/>
        </w:rPr>
      </w:pPr>
    </w:p>
    <w:p w:rsidR="00286DC1" w:rsidRDefault="00286DC1" w:rsidP="00286DC1">
      <w:pPr>
        <w:rPr>
          <w:lang w:val="el-GR"/>
        </w:rPr>
      </w:pPr>
    </w:p>
    <w:p w:rsidR="00FB23D6" w:rsidRDefault="00FB23D6" w:rsidP="00FB23D6">
      <w:pPr>
        <w:pStyle w:val="1"/>
        <w:numPr>
          <w:ilvl w:val="0"/>
          <w:numId w:val="2"/>
        </w:numPr>
        <w:rPr>
          <w:lang w:val="el-GR"/>
        </w:rPr>
      </w:pPr>
      <w:bookmarkStart w:id="85" w:name="_Toc9505277"/>
      <w:r>
        <w:rPr>
          <w:lang w:val="el-GR"/>
        </w:rPr>
        <w:lastRenderedPageBreak/>
        <w:t>Αρτικόλεξο</w:t>
      </w:r>
      <w:bookmarkEnd w:id="85"/>
    </w:p>
    <w:p w:rsidR="00FB23D6" w:rsidRPr="001C5309" w:rsidRDefault="00FB23D6" w:rsidP="00FB23D6">
      <w:pPr>
        <w:pStyle w:val="ae"/>
        <w:rPr>
          <w:lang w:val="el-GR"/>
        </w:rPr>
      </w:pPr>
      <w:r w:rsidRPr="007713A6">
        <w:rPr>
          <w:lang w:val="el-GR"/>
        </w:rPr>
        <w:t xml:space="preserve">Πίνακας </w:t>
      </w:r>
      <w:r>
        <w:rPr>
          <w:lang w:val="el-GR"/>
        </w:rPr>
        <w:t>1 - Αρκτικόλεξα</w:t>
      </w:r>
    </w:p>
    <w:tbl>
      <w:tblPr>
        <w:tblW w:w="8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986"/>
      </w:tblGrid>
      <w:tr w:rsidR="00411BC1" w:rsidRPr="001C5309" w:rsidTr="00175173">
        <w:trPr>
          <w:trHeight w:val="113"/>
          <w:tblHeader/>
        </w:trPr>
        <w:tc>
          <w:tcPr>
            <w:tcW w:w="1555"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b/>
                <w:lang w:val="el-GR"/>
              </w:rPr>
              <w:t>Αρκτικόλεξο</w:t>
            </w:r>
          </w:p>
        </w:tc>
        <w:tc>
          <w:tcPr>
            <w:tcW w:w="6986"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b/>
                <w:color w:val="000000"/>
                <w:spacing w:val="0"/>
                <w:kern w:val="0"/>
                <w:szCs w:val="22"/>
                <w:lang w:val="el-GR" w:eastAsia="el-GR"/>
              </w:rPr>
              <w:t>Περιγραφή</w:t>
            </w:r>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ARIMA</w:t>
            </w:r>
          </w:p>
        </w:tc>
        <w:tc>
          <w:tcPr>
            <w:tcW w:w="6986"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A</w:t>
            </w:r>
            <w:r w:rsidRPr="00175173">
              <w:rPr>
                <w:rFonts w:cs="Arial"/>
                <w:color w:val="000000"/>
                <w:spacing w:val="0"/>
                <w:kern w:val="0"/>
                <w:szCs w:val="22"/>
                <w:lang w:val="en-US" w:eastAsia="el-GR"/>
              </w:rPr>
              <w:t>uto</w:t>
            </w:r>
            <w:r>
              <w:rPr>
                <w:rFonts w:cs="Arial"/>
                <w:color w:val="000000"/>
                <w:spacing w:val="0"/>
                <w:kern w:val="0"/>
                <w:szCs w:val="22"/>
                <w:lang w:val="en-US" w:eastAsia="el-GR"/>
              </w:rPr>
              <w:t>r</w:t>
            </w:r>
            <w:r w:rsidRPr="00175173">
              <w:rPr>
                <w:rFonts w:cs="Arial"/>
                <w:color w:val="000000"/>
                <w:spacing w:val="0"/>
                <w:kern w:val="0"/>
                <w:szCs w:val="22"/>
                <w:lang w:val="en-US" w:eastAsia="el-GR"/>
              </w:rPr>
              <w:t xml:space="preserve">egressive </w:t>
            </w:r>
            <w:r>
              <w:rPr>
                <w:rFonts w:cs="Arial"/>
                <w:color w:val="000000"/>
                <w:spacing w:val="0"/>
                <w:kern w:val="0"/>
                <w:szCs w:val="22"/>
                <w:lang w:val="en-US" w:eastAsia="el-GR"/>
              </w:rPr>
              <w:t>I</w:t>
            </w:r>
            <w:r w:rsidRPr="00175173">
              <w:rPr>
                <w:rFonts w:cs="Arial"/>
                <w:color w:val="000000"/>
                <w:spacing w:val="0"/>
                <w:kern w:val="0"/>
                <w:szCs w:val="22"/>
                <w:lang w:val="en-US" w:eastAsia="el-GR"/>
              </w:rPr>
              <w:t xml:space="preserve">ntegrated </w:t>
            </w:r>
            <w:r>
              <w:rPr>
                <w:rFonts w:cs="Arial"/>
                <w:color w:val="000000"/>
                <w:spacing w:val="0"/>
                <w:kern w:val="0"/>
                <w:szCs w:val="22"/>
                <w:lang w:val="en-US" w:eastAsia="el-GR"/>
              </w:rPr>
              <w:t>M</w:t>
            </w:r>
            <w:r w:rsidRPr="00175173">
              <w:rPr>
                <w:rFonts w:cs="Arial"/>
                <w:color w:val="000000"/>
                <w:spacing w:val="0"/>
                <w:kern w:val="0"/>
                <w:szCs w:val="22"/>
                <w:lang w:val="en-US" w:eastAsia="el-GR"/>
              </w:rPr>
              <w:t xml:space="preserve">oving </w:t>
            </w:r>
            <w:r>
              <w:rPr>
                <w:rFonts w:cs="Arial"/>
                <w:color w:val="000000"/>
                <w:spacing w:val="0"/>
                <w:kern w:val="0"/>
                <w:szCs w:val="22"/>
                <w:lang w:val="en-US" w:eastAsia="el-GR"/>
              </w:rPr>
              <w:t>A</w:t>
            </w:r>
            <w:r w:rsidRPr="00175173">
              <w:rPr>
                <w:rFonts w:cs="Arial"/>
                <w:color w:val="000000"/>
                <w:spacing w:val="0"/>
                <w:kern w:val="0"/>
                <w:szCs w:val="22"/>
                <w:lang w:val="en-US" w:eastAsia="el-GR"/>
              </w:rPr>
              <w:t>verage</w:t>
            </w:r>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AS</w:t>
            </w:r>
          </w:p>
        </w:tc>
        <w:tc>
          <w:tcPr>
            <w:tcW w:w="6986"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sidRPr="001675B0">
              <w:rPr>
                <w:rFonts w:cs="Arial"/>
                <w:color w:val="000000"/>
                <w:spacing w:val="0"/>
                <w:kern w:val="0"/>
                <w:szCs w:val="22"/>
                <w:lang w:val="en-US" w:eastAsia="el-GR"/>
              </w:rPr>
              <w:t>Application Server</w:t>
            </w:r>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A-SBC</w:t>
            </w:r>
          </w:p>
        </w:tc>
        <w:tc>
          <w:tcPr>
            <w:tcW w:w="6986"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Access Session Border Control</w:t>
            </w:r>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BSC</w:t>
            </w:r>
          </w:p>
        </w:tc>
        <w:tc>
          <w:tcPr>
            <w:tcW w:w="6986"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proofErr w:type="spellStart"/>
            <w:r w:rsidRPr="001C5309">
              <w:rPr>
                <w:rFonts w:cs="Arial"/>
                <w:color w:val="000000"/>
                <w:spacing w:val="0"/>
                <w:kern w:val="0"/>
                <w:szCs w:val="22"/>
                <w:lang w:val="el-GR" w:eastAsia="el-GR"/>
              </w:rPr>
              <w:t>Base</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Station</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Controller</w:t>
            </w:r>
            <w:proofErr w:type="spellEnd"/>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 xml:space="preserve">BTS </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proofErr w:type="spellStart"/>
            <w:r w:rsidRPr="001C5309">
              <w:rPr>
                <w:rFonts w:cs="Arial"/>
                <w:color w:val="000000"/>
                <w:spacing w:val="0"/>
                <w:kern w:val="0"/>
                <w:szCs w:val="22"/>
                <w:lang w:val="el-GR" w:eastAsia="el-GR"/>
              </w:rPr>
              <w:t>Base</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Transceiver</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Station</w:t>
            </w:r>
            <w:proofErr w:type="spellEnd"/>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Pr>
                <w:rFonts w:cs="Arial"/>
                <w:color w:val="000000"/>
                <w:spacing w:val="0"/>
                <w:kern w:val="0"/>
                <w:szCs w:val="22"/>
                <w:lang w:val="en-US" w:eastAsia="el-GR"/>
              </w:rPr>
              <w:t>CA</w:t>
            </w:r>
            <w:r w:rsidRPr="001C5309">
              <w:rPr>
                <w:rFonts w:cs="Arial"/>
                <w:color w:val="000000"/>
                <w:spacing w:val="0"/>
                <w:kern w:val="0"/>
                <w:szCs w:val="22"/>
                <w:lang w:val="en-US" w:eastAsia="el-GR"/>
              </w:rPr>
              <w:t>PEX</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Pr>
                <w:rFonts w:cs="Arial"/>
                <w:color w:val="000000"/>
                <w:spacing w:val="0"/>
                <w:kern w:val="0"/>
                <w:szCs w:val="22"/>
                <w:lang w:val="en-US" w:eastAsia="el-GR"/>
              </w:rPr>
              <w:t>Capital</w:t>
            </w:r>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Expenditures</w:t>
            </w:r>
            <w:proofErr w:type="spellEnd"/>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CK</w:t>
            </w:r>
          </w:p>
        </w:tc>
        <w:tc>
          <w:tcPr>
            <w:tcW w:w="6986"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Channel Kit</w:t>
            </w:r>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CS</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proofErr w:type="spellStart"/>
            <w:r w:rsidRPr="001C5309">
              <w:rPr>
                <w:rFonts w:cs="Arial"/>
                <w:color w:val="000000"/>
                <w:spacing w:val="0"/>
                <w:kern w:val="0"/>
                <w:szCs w:val="22"/>
                <w:lang w:val="el-GR" w:eastAsia="el-GR"/>
              </w:rPr>
              <w:t>Circuit</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Switched</w:t>
            </w:r>
            <w:proofErr w:type="spellEnd"/>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CSCF</w:t>
            </w:r>
          </w:p>
        </w:tc>
        <w:tc>
          <w:tcPr>
            <w:tcW w:w="6986"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sidRPr="001675B0">
              <w:rPr>
                <w:rFonts w:cs="Arial"/>
                <w:color w:val="000000"/>
                <w:spacing w:val="0"/>
                <w:kern w:val="0"/>
                <w:szCs w:val="22"/>
                <w:lang w:val="en-US" w:eastAsia="el-GR"/>
              </w:rPr>
              <w:t>Call Session Control Function</w:t>
            </w:r>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proofErr w:type="spellStart"/>
            <w:r w:rsidRPr="001C5309">
              <w:rPr>
                <w:rFonts w:cs="Arial"/>
                <w:color w:val="000000"/>
                <w:spacing w:val="0"/>
                <w:kern w:val="0"/>
                <w:szCs w:val="22"/>
                <w:lang w:val="en-US" w:eastAsia="el-GR"/>
              </w:rPr>
              <w:t>eNode</w:t>
            </w:r>
            <w:proofErr w:type="spellEnd"/>
            <w:r w:rsidRPr="001C5309">
              <w:rPr>
                <w:rFonts w:cs="Arial"/>
                <w:color w:val="000000"/>
                <w:spacing w:val="0"/>
                <w:kern w:val="0"/>
                <w:szCs w:val="22"/>
                <w:lang w:val="en-US" w:eastAsia="el-GR"/>
              </w:rPr>
              <w:t xml:space="preserve"> B</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l-GR" w:eastAsia="el-GR"/>
              </w:rPr>
              <w:t xml:space="preserve">E-UTRAN </w:t>
            </w:r>
            <w:proofErr w:type="spellStart"/>
            <w:r w:rsidRPr="001C5309">
              <w:rPr>
                <w:rFonts w:cs="Arial"/>
                <w:color w:val="000000"/>
                <w:spacing w:val="0"/>
                <w:kern w:val="0"/>
                <w:szCs w:val="22"/>
                <w:lang w:val="el-GR" w:eastAsia="el-GR"/>
              </w:rPr>
              <w:t>Node</w:t>
            </w:r>
            <w:proofErr w:type="spellEnd"/>
            <w:r>
              <w:rPr>
                <w:rFonts w:cs="Arial"/>
                <w:color w:val="000000"/>
                <w:spacing w:val="0"/>
                <w:kern w:val="0"/>
                <w:szCs w:val="22"/>
                <w:lang w:val="en-US" w:eastAsia="el-GR"/>
              </w:rPr>
              <w:t xml:space="preserve"> </w:t>
            </w:r>
            <w:r w:rsidRPr="001C5309">
              <w:rPr>
                <w:rFonts w:cs="Arial"/>
                <w:color w:val="000000"/>
                <w:spacing w:val="0"/>
                <w:kern w:val="0"/>
                <w:szCs w:val="22"/>
                <w:lang w:val="el-GR" w:eastAsia="el-GR"/>
              </w:rPr>
              <w:t>B</w:t>
            </w:r>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EPC</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proofErr w:type="spellStart"/>
            <w:r w:rsidRPr="001C5309">
              <w:rPr>
                <w:rFonts w:cs="Arial"/>
                <w:color w:val="000000"/>
                <w:spacing w:val="0"/>
                <w:kern w:val="0"/>
                <w:szCs w:val="22"/>
                <w:lang w:val="el-GR" w:eastAsia="el-GR"/>
              </w:rPr>
              <w:t>Evolved</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Packet</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Core</w:t>
            </w:r>
            <w:proofErr w:type="spellEnd"/>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Pr>
                <w:rFonts w:cs="Arial"/>
                <w:color w:val="000000"/>
                <w:spacing w:val="0"/>
                <w:kern w:val="0"/>
                <w:szCs w:val="22"/>
                <w:lang w:val="en-US" w:eastAsia="el-GR"/>
              </w:rPr>
              <w:t>EPG</w:t>
            </w:r>
          </w:p>
        </w:tc>
        <w:tc>
          <w:tcPr>
            <w:tcW w:w="6986" w:type="dxa"/>
            <w:shd w:val="clear" w:color="auto" w:fill="auto"/>
            <w:noWrap/>
            <w:vAlign w:val="center"/>
          </w:tcPr>
          <w:p w:rsidR="00411BC1" w:rsidRPr="00575D65" w:rsidRDefault="00411BC1" w:rsidP="00D042FE">
            <w:pPr>
              <w:spacing w:before="60" w:afterLines="60" w:after="144" w:line="240" w:lineRule="auto"/>
              <w:rPr>
                <w:rFonts w:cs="Arial"/>
                <w:b/>
                <w:caps/>
                <w:color w:val="000000"/>
                <w:spacing w:val="0"/>
                <w:kern w:val="0"/>
                <w:szCs w:val="22"/>
                <w:lang w:val="en-US" w:eastAsia="el-GR"/>
              </w:rPr>
            </w:pPr>
            <w:r>
              <w:rPr>
                <w:rFonts w:cs="Arial"/>
                <w:color w:val="000000"/>
                <w:spacing w:val="0"/>
                <w:kern w:val="0"/>
                <w:szCs w:val="22"/>
                <w:lang w:val="en-US" w:eastAsia="el-GR"/>
              </w:rPr>
              <w:t>Evolved Packet Gateway</w:t>
            </w:r>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GGSN</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proofErr w:type="spellStart"/>
            <w:r w:rsidRPr="001C5309">
              <w:rPr>
                <w:rFonts w:cs="Arial"/>
                <w:color w:val="000000"/>
                <w:spacing w:val="0"/>
                <w:kern w:val="0"/>
                <w:szCs w:val="22"/>
                <w:lang w:val="el-GR" w:eastAsia="el-GR"/>
              </w:rPr>
              <w:t>Gateway</w:t>
            </w:r>
            <w:proofErr w:type="spellEnd"/>
            <w:r w:rsidRPr="001C5309">
              <w:rPr>
                <w:rFonts w:cs="Arial"/>
                <w:color w:val="000000"/>
                <w:spacing w:val="0"/>
                <w:kern w:val="0"/>
                <w:szCs w:val="22"/>
                <w:lang w:val="el-GR" w:eastAsia="el-GR"/>
              </w:rPr>
              <w:t xml:space="preserve"> GPRS </w:t>
            </w:r>
            <w:proofErr w:type="spellStart"/>
            <w:r w:rsidRPr="001C5309">
              <w:rPr>
                <w:rFonts w:cs="Arial"/>
                <w:color w:val="000000"/>
                <w:spacing w:val="0"/>
                <w:kern w:val="0"/>
                <w:szCs w:val="22"/>
                <w:lang w:val="el-GR" w:eastAsia="el-GR"/>
              </w:rPr>
              <w:t>Support</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Node</w:t>
            </w:r>
            <w:proofErr w:type="spellEnd"/>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GPRS</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proofErr w:type="spellStart"/>
            <w:r w:rsidRPr="001C5309">
              <w:rPr>
                <w:rFonts w:cs="Arial"/>
                <w:color w:val="000000"/>
                <w:spacing w:val="0"/>
                <w:kern w:val="0"/>
                <w:szCs w:val="22"/>
                <w:lang w:val="el-GR" w:eastAsia="el-GR"/>
              </w:rPr>
              <w:t>General</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Packet</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Radio</w:t>
            </w:r>
            <w:proofErr w:type="spellEnd"/>
            <w:r w:rsidRPr="001C5309">
              <w:rPr>
                <w:rFonts w:cs="Arial"/>
                <w:color w:val="000000"/>
                <w:spacing w:val="0"/>
                <w:kern w:val="0"/>
                <w:szCs w:val="22"/>
                <w:lang w:val="el-GR" w:eastAsia="el-GR"/>
              </w:rPr>
              <w:t xml:space="preserve"> Service</w:t>
            </w:r>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GSM</w:t>
            </w:r>
          </w:p>
        </w:tc>
        <w:tc>
          <w:tcPr>
            <w:tcW w:w="6986" w:type="dxa"/>
            <w:shd w:val="clear" w:color="auto" w:fill="auto"/>
            <w:noWrap/>
            <w:vAlign w:val="center"/>
          </w:tcPr>
          <w:p w:rsidR="00411BC1" w:rsidRPr="00B72987" w:rsidRDefault="00411BC1" w:rsidP="00D042FE">
            <w:pPr>
              <w:spacing w:before="60" w:afterLines="60" w:after="144" w:line="240" w:lineRule="auto"/>
              <w:rPr>
                <w:rFonts w:cs="Arial"/>
                <w:b/>
                <w:caps/>
                <w:color w:val="000000"/>
                <w:spacing w:val="0"/>
                <w:kern w:val="0"/>
                <w:szCs w:val="22"/>
                <w:lang w:val="en-US" w:eastAsia="el-GR"/>
              </w:rPr>
            </w:pPr>
            <w:r w:rsidRPr="001C5309">
              <w:rPr>
                <w:rFonts w:cs="Arial"/>
                <w:color w:val="000000"/>
                <w:spacing w:val="0"/>
                <w:kern w:val="0"/>
                <w:szCs w:val="22"/>
                <w:lang w:val="en-US" w:eastAsia="el-GR"/>
              </w:rPr>
              <w:t>Global System for Mobile communication</w:t>
            </w:r>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GSN</w:t>
            </w:r>
          </w:p>
        </w:tc>
        <w:tc>
          <w:tcPr>
            <w:tcW w:w="6986"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l-GR" w:eastAsia="el-GR"/>
              </w:rPr>
              <w:t xml:space="preserve">GPRS </w:t>
            </w:r>
            <w:proofErr w:type="spellStart"/>
            <w:r w:rsidRPr="001C5309">
              <w:rPr>
                <w:rFonts w:cs="Arial"/>
                <w:color w:val="000000"/>
                <w:spacing w:val="0"/>
                <w:kern w:val="0"/>
                <w:szCs w:val="22"/>
                <w:lang w:val="el-GR" w:eastAsia="el-GR"/>
              </w:rPr>
              <w:t>support</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node</w:t>
            </w:r>
            <w:proofErr w:type="spellEnd"/>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Pr>
                <w:rFonts w:cs="Arial"/>
                <w:color w:val="000000"/>
                <w:spacing w:val="0"/>
                <w:kern w:val="0"/>
                <w:szCs w:val="22"/>
                <w:lang w:val="en-US" w:eastAsia="el-GR"/>
              </w:rPr>
              <w:t>HCA</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Pr>
                <w:rFonts w:cs="Arial"/>
                <w:color w:val="000000"/>
                <w:spacing w:val="0"/>
                <w:kern w:val="0"/>
                <w:szCs w:val="22"/>
                <w:lang w:val="en-US" w:eastAsia="el-GR"/>
              </w:rPr>
              <w:t>Historical Cost Accounting</w:t>
            </w:r>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HLR</w:t>
            </w:r>
          </w:p>
        </w:tc>
        <w:tc>
          <w:tcPr>
            <w:tcW w:w="6986" w:type="dxa"/>
            <w:shd w:val="clear" w:color="auto" w:fill="auto"/>
            <w:noWrap/>
            <w:vAlign w:val="center"/>
            <w:hideMark/>
          </w:tcPr>
          <w:p w:rsidR="00411BC1" w:rsidRPr="00AC1BE7" w:rsidRDefault="00411BC1" w:rsidP="00D042FE">
            <w:pPr>
              <w:spacing w:before="60" w:afterLines="60" w:after="144" w:line="240" w:lineRule="auto"/>
              <w:rPr>
                <w:rFonts w:cs="Arial"/>
                <w:b/>
                <w:caps/>
                <w:color w:val="000000"/>
                <w:spacing w:val="0"/>
                <w:kern w:val="0"/>
                <w:szCs w:val="22"/>
                <w:lang w:val="en-US" w:eastAsia="el-GR"/>
              </w:rPr>
            </w:pPr>
            <w:proofErr w:type="spellStart"/>
            <w:r w:rsidRPr="001C5309">
              <w:rPr>
                <w:rFonts w:cs="Arial"/>
                <w:color w:val="000000"/>
                <w:spacing w:val="0"/>
                <w:kern w:val="0"/>
                <w:szCs w:val="22"/>
                <w:lang w:val="el-GR" w:eastAsia="el-GR"/>
              </w:rPr>
              <w:t>Home</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Location</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Register</w:t>
            </w:r>
            <w:proofErr w:type="spellEnd"/>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 xml:space="preserve">HSDPA </w:t>
            </w:r>
          </w:p>
        </w:tc>
        <w:tc>
          <w:tcPr>
            <w:tcW w:w="6986" w:type="dxa"/>
            <w:shd w:val="clear" w:color="auto" w:fill="auto"/>
            <w:noWrap/>
            <w:vAlign w:val="center"/>
            <w:hideMark/>
          </w:tcPr>
          <w:p w:rsidR="00411BC1" w:rsidRPr="00575D65" w:rsidRDefault="00411BC1" w:rsidP="00D042FE">
            <w:pPr>
              <w:spacing w:before="60" w:afterLines="60" w:after="144" w:line="240" w:lineRule="auto"/>
              <w:rPr>
                <w:rFonts w:cs="Arial"/>
                <w:b/>
                <w:caps/>
                <w:color w:val="000000"/>
                <w:spacing w:val="0"/>
                <w:kern w:val="0"/>
                <w:szCs w:val="22"/>
                <w:lang w:val="en-US" w:eastAsia="el-GR"/>
              </w:rPr>
            </w:pPr>
            <w:r w:rsidRPr="001C5309">
              <w:rPr>
                <w:rFonts w:cs="Arial"/>
                <w:color w:val="000000"/>
                <w:spacing w:val="0"/>
                <w:kern w:val="0"/>
                <w:szCs w:val="22"/>
                <w:lang w:val="en-US" w:eastAsia="el-GR"/>
              </w:rPr>
              <w:t>High Speed Downlink Packet Access</w:t>
            </w:r>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HSPA</w:t>
            </w:r>
          </w:p>
        </w:tc>
        <w:tc>
          <w:tcPr>
            <w:tcW w:w="6986" w:type="dxa"/>
            <w:shd w:val="clear" w:color="auto" w:fill="auto"/>
            <w:noWrap/>
            <w:vAlign w:val="center"/>
            <w:hideMark/>
          </w:tcPr>
          <w:p w:rsidR="00411BC1" w:rsidRPr="00AC1BE7" w:rsidRDefault="00411BC1" w:rsidP="00D042FE">
            <w:pPr>
              <w:spacing w:before="60" w:afterLines="60" w:after="144" w:line="240" w:lineRule="auto"/>
              <w:rPr>
                <w:rFonts w:cs="Arial"/>
                <w:b/>
                <w:caps/>
                <w:color w:val="000000"/>
                <w:spacing w:val="0"/>
                <w:kern w:val="0"/>
                <w:szCs w:val="22"/>
                <w:lang w:val="en-US" w:eastAsia="el-GR"/>
              </w:rPr>
            </w:pPr>
            <w:proofErr w:type="spellStart"/>
            <w:r w:rsidRPr="001C5309">
              <w:rPr>
                <w:rFonts w:cs="Arial"/>
                <w:color w:val="000000"/>
                <w:spacing w:val="0"/>
                <w:kern w:val="0"/>
                <w:szCs w:val="22"/>
                <w:lang w:val="el-GR" w:eastAsia="el-GR"/>
              </w:rPr>
              <w:t>High</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Speed</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Packet</w:t>
            </w:r>
            <w:proofErr w:type="spellEnd"/>
            <w:r w:rsidRPr="001C5309">
              <w:rPr>
                <w:rFonts w:cs="Arial"/>
                <w:color w:val="000000"/>
                <w:spacing w:val="0"/>
                <w:kern w:val="0"/>
                <w:szCs w:val="22"/>
                <w:lang w:val="el-GR" w:eastAsia="el-GR"/>
              </w:rPr>
              <w:t xml:space="preserve"> Access</w:t>
            </w:r>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HSS</w:t>
            </w:r>
          </w:p>
        </w:tc>
        <w:tc>
          <w:tcPr>
            <w:tcW w:w="6986" w:type="dxa"/>
            <w:shd w:val="clear" w:color="auto" w:fill="auto"/>
            <w:noWrap/>
            <w:vAlign w:val="center"/>
            <w:hideMark/>
          </w:tcPr>
          <w:p w:rsidR="00411BC1" w:rsidRPr="00575D65" w:rsidRDefault="00411BC1" w:rsidP="00D042FE">
            <w:pPr>
              <w:spacing w:before="60" w:afterLines="60" w:after="144" w:line="240" w:lineRule="auto"/>
              <w:rPr>
                <w:rFonts w:cs="Arial"/>
                <w:b/>
                <w:caps/>
                <w:color w:val="000000"/>
                <w:spacing w:val="0"/>
                <w:kern w:val="0"/>
                <w:szCs w:val="22"/>
                <w:lang w:val="en-US" w:eastAsia="el-GR"/>
              </w:rPr>
            </w:pPr>
            <w:proofErr w:type="spellStart"/>
            <w:r w:rsidRPr="001C5309">
              <w:rPr>
                <w:rFonts w:cs="Arial"/>
                <w:color w:val="000000"/>
                <w:spacing w:val="0"/>
                <w:kern w:val="0"/>
                <w:szCs w:val="22"/>
                <w:lang w:val="el-GR" w:eastAsia="el-GR"/>
              </w:rPr>
              <w:t>Home</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Subscriber</w:t>
            </w:r>
            <w:proofErr w:type="spellEnd"/>
            <w:r w:rsidRPr="001C5309">
              <w:rPr>
                <w:rFonts w:cs="Arial"/>
                <w:color w:val="000000"/>
                <w:spacing w:val="0"/>
                <w:kern w:val="0"/>
                <w:szCs w:val="22"/>
                <w:lang w:val="el-GR" w:eastAsia="el-GR"/>
              </w:rPr>
              <w:t xml:space="preserve"> Server</w:t>
            </w:r>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IMS</w:t>
            </w:r>
          </w:p>
        </w:tc>
        <w:tc>
          <w:tcPr>
            <w:tcW w:w="6986"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l-GR" w:eastAsia="el-GR"/>
              </w:rPr>
              <w:t xml:space="preserve">IP </w:t>
            </w:r>
            <w:proofErr w:type="spellStart"/>
            <w:r w:rsidRPr="001C5309">
              <w:rPr>
                <w:rFonts w:cs="Arial"/>
                <w:color w:val="000000"/>
                <w:spacing w:val="0"/>
                <w:kern w:val="0"/>
                <w:szCs w:val="22"/>
                <w:lang w:val="el-GR" w:eastAsia="el-GR"/>
              </w:rPr>
              <w:t>Multimedia</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subsystem</w:t>
            </w:r>
            <w:proofErr w:type="spellEnd"/>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I-SBC</w:t>
            </w:r>
          </w:p>
        </w:tc>
        <w:tc>
          <w:tcPr>
            <w:tcW w:w="6986" w:type="dxa"/>
            <w:shd w:val="clear" w:color="auto" w:fill="auto"/>
            <w:noWrap/>
            <w:vAlign w:val="center"/>
          </w:tcPr>
          <w:p w:rsidR="00411BC1" w:rsidRPr="001675B0"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Interconnect Session Border Control</w:t>
            </w:r>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 xml:space="preserve">LRIC </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n-US" w:eastAsia="el-GR"/>
              </w:rPr>
            </w:pPr>
            <w:proofErr w:type="spellStart"/>
            <w:r w:rsidRPr="001C5309">
              <w:rPr>
                <w:rFonts w:cs="Arial"/>
                <w:color w:val="000000"/>
                <w:spacing w:val="0"/>
                <w:kern w:val="0"/>
                <w:szCs w:val="22"/>
                <w:lang w:val="el-GR" w:eastAsia="el-GR"/>
              </w:rPr>
              <w:t>Long</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Run</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Incremental</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Cost</w:t>
            </w:r>
            <w:proofErr w:type="spellEnd"/>
            <w:r w:rsidRPr="001C5309">
              <w:rPr>
                <w:rFonts w:cs="Arial"/>
                <w:color w:val="000000"/>
                <w:spacing w:val="0"/>
                <w:kern w:val="0"/>
                <w:szCs w:val="22"/>
                <w:lang w:val="el-GR" w:eastAsia="el-GR"/>
              </w:rPr>
              <w:t xml:space="preserve"> </w:t>
            </w:r>
          </w:p>
        </w:tc>
      </w:tr>
      <w:tr w:rsidR="00411BC1" w:rsidRPr="001C5309" w:rsidTr="00175173">
        <w:trPr>
          <w:trHeight w:val="113"/>
        </w:trPr>
        <w:tc>
          <w:tcPr>
            <w:tcW w:w="1555"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n-US" w:eastAsia="el-GR"/>
              </w:rPr>
            </w:pPr>
            <w:r w:rsidRPr="001C5309">
              <w:rPr>
                <w:rFonts w:cs="Arial"/>
                <w:color w:val="000000"/>
                <w:spacing w:val="0"/>
                <w:kern w:val="0"/>
                <w:szCs w:val="22"/>
                <w:lang w:val="en-US" w:eastAsia="el-GR"/>
              </w:rPr>
              <w:lastRenderedPageBreak/>
              <w:t>LTE</w:t>
            </w:r>
          </w:p>
        </w:tc>
        <w:tc>
          <w:tcPr>
            <w:tcW w:w="6986"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n-US" w:eastAsia="el-GR"/>
              </w:rPr>
            </w:pPr>
            <w:r w:rsidRPr="001C5309">
              <w:rPr>
                <w:rFonts w:cs="Arial"/>
                <w:color w:val="000000"/>
                <w:spacing w:val="0"/>
                <w:kern w:val="0"/>
                <w:szCs w:val="22"/>
                <w:lang w:val="en-US" w:eastAsia="el-GR"/>
              </w:rPr>
              <w:t>Long Term Evolution, used as synonym for E-UTRAN</w:t>
            </w:r>
          </w:p>
        </w:tc>
      </w:tr>
      <w:tr w:rsidR="00411BC1" w:rsidRPr="001C5309" w:rsidTr="00175173">
        <w:trPr>
          <w:trHeight w:val="113"/>
        </w:trPr>
        <w:tc>
          <w:tcPr>
            <w:tcW w:w="1555"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n-US" w:eastAsia="el-GR"/>
              </w:rPr>
            </w:pPr>
            <w:r w:rsidRPr="001C5309">
              <w:rPr>
                <w:rFonts w:cs="Arial"/>
                <w:color w:val="000000"/>
                <w:spacing w:val="0"/>
                <w:kern w:val="0"/>
                <w:szCs w:val="22"/>
                <w:lang w:val="en-US" w:eastAsia="el-GR"/>
              </w:rPr>
              <w:t>MGW</w:t>
            </w:r>
          </w:p>
        </w:tc>
        <w:tc>
          <w:tcPr>
            <w:tcW w:w="6986"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l-GR" w:eastAsia="el-GR"/>
              </w:rPr>
            </w:pPr>
            <w:proofErr w:type="spellStart"/>
            <w:r w:rsidRPr="001C5309">
              <w:rPr>
                <w:rFonts w:cs="Arial"/>
                <w:color w:val="000000"/>
                <w:spacing w:val="0"/>
                <w:kern w:val="0"/>
                <w:szCs w:val="22"/>
                <w:lang w:val="el-GR" w:eastAsia="el-GR"/>
              </w:rPr>
              <w:t>Media</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Gateway</w:t>
            </w:r>
            <w:proofErr w:type="spellEnd"/>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MME</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proofErr w:type="spellStart"/>
            <w:r w:rsidRPr="001C5309">
              <w:rPr>
                <w:rFonts w:cs="Arial"/>
                <w:color w:val="000000"/>
                <w:spacing w:val="0"/>
                <w:kern w:val="0"/>
                <w:szCs w:val="22"/>
                <w:lang w:val="el-GR" w:eastAsia="el-GR"/>
              </w:rPr>
              <w:t>Mobility</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Management</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Entity</w:t>
            </w:r>
            <w:proofErr w:type="spellEnd"/>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MMS</w:t>
            </w:r>
          </w:p>
        </w:tc>
        <w:tc>
          <w:tcPr>
            <w:tcW w:w="6986"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proofErr w:type="spellStart"/>
            <w:r w:rsidRPr="001C5309">
              <w:rPr>
                <w:rFonts w:cs="Arial"/>
                <w:color w:val="000000"/>
                <w:spacing w:val="0"/>
                <w:kern w:val="0"/>
                <w:szCs w:val="22"/>
                <w:lang w:val="el-GR" w:eastAsia="el-GR"/>
              </w:rPr>
              <w:t>Multimedia</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Messaging</w:t>
            </w:r>
            <w:proofErr w:type="spellEnd"/>
            <w:r w:rsidRPr="001C5309">
              <w:rPr>
                <w:rFonts w:cs="Arial"/>
                <w:color w:val="000000"/>
                <w:spacing w:val="0"/>
                <w:kern w:val="0"/>
                <w:szCs w:val="22"/>
                <w:lang w:val="el-GR" w:eastAsia="el-GR"/>
              </w:rPr>
              <w:t xml:space="preserve"> Service </w:t>
            </w:r>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MMSC</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n-US" w:eastAsia="el-GR"/>
              </w:rPr>
            </w:pPr>
            <w:proofErr w:type="spellStart"/>
            <w:r w:rsidRPr="001C5309">
              <w:rPr>
                <w:rFonts w:cs="Arial"/>
                <w:color w:val="000000"/>
                <w:spacing w:val="0"/>
                <w:kern w:val="0"/>
                <w:szCs w:val="22"/>
                <w:lang w:val="el-GR" w:eastAsia="el-GR"/>
              </w:rPr>
              <w:t>Multimedia</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Messaging</w:t>
            </w:r>
            <w:proofErr w:type="spellEnd"/>
            <w:r w:rsidRPr="001C5309">
              <w:rPr>
                <w:rFonts w:cs="Arial"/>
                <w:color w:val="000000"/>
                <w:spacing w:val="0"/>
                <w:kern w:val="0"/>
                <w:szCs w:val="22"/>
                <w:lang w:val="el-GR" w:eastAsia="el-GR"/>
              </w:rPr>
              <w:t xml:space="preserve"> Service </w:t>
            </w:r>
            <w:proofErr w:type="spellStart"/>
            <w:r w:rsidRPr="001C5309">
              <w:rPr>
                <w:rFonts w:cs="Arial"/>
                <w:color w:val="000000"/>
                <w:spacing w:val="0"/>
                <w:kern w:val="0"/>
                <w:szCs w:val="22"/>
                <w:lang w:val="el-GR" w:eastAsia="el-GR"/>
              </w:rPr>
              <w:t>Centre</w:t>
            </w:r>
            <w:proofErr w:type="spellEnd"/>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MSC</w:t>
            </w:r>
          </w:p>
        </w:tc>
        <w:tc>
          <w:tcPr>
            <w:tcW w:w="6986" w:type="dxa"/>
            <w:shd w:val="clear" w:color="auto" w:fill="auto"/>
            <w:noWrap/>
            <w:vAlign w:val="center"/>
            <w:hideMark/>
          </w:tcPr>
          <w:p w:rsidR="00411BC1" w:rsidRPr="00AC1BE7" w:rsidRDefault="00411BC1" w:rsidP="00D042FE">
            <w:pPr>
              <w:spacing w:before="60" w:afterLines="60" w:after="144" w:line="240" w:lineRule="auto"/>
              <w:rPr>
                <w:rFonts w:cs="Arial"/>
                <w:b/>
                <w:caps/>
                <w:color w:val="000000"/>
                <w:spacing w:val="0"/>
                <w:kern w:val="0"/>
                <w:szCs w:val="22"/>
                <w:lang w:val="en-US" w:eastAsia="el-GR"/>
              </w:rPr>
            </w:pPr>
            <w:proofErr w:type="spellStart"/>
            <w:r w:rsidRPr="001C5309">
              <w:rPr>
                <w:rFonts w:cs="Arial"/>
                <w:color w:val="000000"/>
                <w:spacing w:val="0"/>
                <w:kern w:val="0"/>
                <w:szCs w:val="22"/>
                <w:lang w:val="el-GR" w:eastAsia="el-GR"/>
              </w:rPr>
              <w:t>Mobile</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Switching</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Centre</w:t>
            </w:r>
            <w:proofErr w:type="spellEnd"/>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MSS</w:t>
            </w:r>
          </w:p>
        </w:tc>
        <w:tc>
          <w:tcPr>
            <w:tcW w:w="6986"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n-US" w:eastAsia="el-GR"/>
              </w:rPr>
            </w:pPr>
            <w:proofErr w:type="spellStart"/>
            <w:r w:rsidRPr="001C5309">
              <w:rPr>
                <w:rFonts w:cs="Arial"/>
                <w:color w:val="000000"/>
                <w:spacing w:val="0"/>
                <w:kern w:val="0"/>
                <w:szCs w:val="22"/>
                <w:lang w:val="el-GR" w:eastAsia="el-GR"/>
              </w:rPr>
              <w:t>Network</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switching</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subsystem</w:t>
            </w:r>
            <w:proofErr w:type="spellEnd"/>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MTAS</w:t>
            </w:r>
          </w:p>
        </w:tc>
        <w:tc>
          <w:tcPr>
            <w:tcW w:w="6986"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sidRPr="001675B0">
              <w:rPr>
                <w:rFonts w:cs="Arial"/>
                <w:color w:val="000000"/>
                <w:spacing w:val="0"/>
                <w:kern w:val="0"/>
                <w:szCs w:val="22"/>
                <w:lang w:val="en-US" w:eastAsia="el-GR"/>
              </w:rPr>
              <w:t>Multimedia Telephony Application Server</w:t>
            </w:r>
          </w:p>
        </w:tc>
      </w:tr>
      <w:tr w:rsidR="00411BC1" w:rsidRPr="001C5309" w:rsidTr="00175173">
        <w:trPr>
          <w:trHeight w:val="113"/>
        </w:trPr>
        <w:tc>
          <w:tcPr>
            <w:tcW w:w="1555"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MTR</w:t>
            </w:r>
          </w:p>
        </w:tc>
        <w:tc>
          <w:tcPr>
            <w:tcW w:w="6986" w:type="dxa"/>
            <w:shd w:val="clear" w:color="auto" w:fill="auto"/>
            <w:noWrap/>
            <w:vAlign w:val="center"/>
          </w:tcPr>
          <w:p w:rsidR="00411BC1" w:rsidRPr="001675B0"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Mobile Termination Rates</w:t>
            </w:r>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proofErr w:type="spellStart"/>
            <w:r w:rsidRPr="001C5309">
              <w:rPr>
                <w:rFonts w:cs="Arial"/>
                <w:color w:val="000000"/>
                <w:spacing w:val="0"/>
                <w:kern w:val="0"/>
                <w:szCs w:val="22"/>
                <w:lang w:val="en-US" w:eastAsia="el-GR"/>
              </w:rPr>
              <w:t>NodeB</w:t>
            </w:r>
            <w:proofErr w:type="spellEnd"/>
            <w:r w:rsidRPr="001C5309">
              <w:rPr>
                <w:rFonts w:cs="Arial"/>
                <w:color w:val="000000"/>
                <w:spacing w:val="0"/>
                <w:kern w:val="0"/>
                <w:szCs w:val="22"/>
                <w:lang w:val="en-US" w:eastAsia="el-GR"/>
              </w:rPr>
              <w:t xml:space="preserve"> </w:t>
            </w:r>
          </w:p>
        </w:tc>
        <w:tc>
          <w:tcPr>
            <w:tcW w:w="6986" w:type="dxa"/>
            <w:shd w:val="clear" w:color="auto" w:fill="auto"/>
            <w:noWrap/>
            <w:vAlign w:val="bottom"/>
          </w:tcPr>
          <w:p w:rsidR="00411BC1" w:rsidRPr="00575D65" w:rsidRDefault="00411BC1" w:rsidP="00D042FE">
            <w:pPr>
              <w:spacing w:before="60" w:afterLines="60" w:after="144" w:line="240" w:lineRule="auto"/>
              <w:rPr>
                <w:rFonts w:cs="Arial"/>
                <w:b/>
                <w:caps/>
                <w:color w:val="000000"/>
                <w:spacing w:val="0"/>
                <w:kern w:val="0"/>
                <w:szCs w:val="22"/>
                <w:lang w:val="en-US" w:eastAsia="el-GR"/>
              </w:rPr>
            </w:pPr>
            <w:r w:rsidRPr="001C5309">
              <w:rPr>
                <w:rFonts w:cs="Arial"/>
                <w:color w:val="000000"/>
                <w:spacing w:val="0"/>
                <w:kern w:val="0"/>
                <w:szCs w:val="22"/>
                <w:lang w:val="en-US" w:eastAsia="el-GR"/>
              </w:rPr>
              <w:t>UMTS BTS</w:t>
            </w:r>
          </w:p>
        </w:tc>
      </w:tr>
      <w:tr w:rsidR="00411BC1" w:rsidRPr="001C5309" w:rsidTr="00175173">
        <w:trPr>
          <w:trHeight w:val="113"/>
        </w:trPr>
        <w:tc>
          <w:tcPr>
            <w:tcW w:w="1555" w:type="dxa"/>
            <w:shd w:val="clear" w:color="auto" w:fill="auto"/>
            <w:noWrap/>
            <w:vAlign w:val="center"/>
          </w:tcPr>
          <w:p w:rsidR="00411BC1" w:rsidRPr="00B72987" w:rsidRDefault="00411BC1" w:rsidP="00D042FE">
            <w:pPr>
              <w:spacing w:before="60" w:afterLines="60" w:after="144" w:line="240" w:lineRule="auto"/>
              <w:rPr>
                <w:rFonts w:cs="Arial"/>
                <w:b/>
                <w:caps/>
                <w:color w:val="000000"/>
                <w:spacing w:val="0"/>
                <w:kern w:val="0"/>
                <w:szCs w:val="22"/>
                <w:lang w:val="en-US" w:eastAsia="el-GR"/>
              </w:rPr>
            </w:pPr>
            <w:r w:rsidRPr="001C5309">
              <w:rPr>
                <w:rFonts w:cs="Arial"/>
                <w:color w:val="000000"/>
                <w:spacing w:val="0"/>
                <w:kern w:val="0"/>
                <w:szCs w:val="22"/>
                <w:lang w:val="en-US" w:eastAsia="el-GR"/>
              </w:rPr>
              <w:t>OPEX</w:t>
            </w:r>
          </w:p>
        </w:tc>
        <w:tc>
          <w:tcPr>
            <w:tcW w:w="6986" w:type="dxa"/>
            <w:shd w:val="clear" w:color="auto" w:fill="auto"/>
            <w:noWrap/>
            <w:vAlign w:val="center"/>
          </w:tcPr>
          <w:p w:rsidR="00411BC1" w:rsidRPr="00B72987" w:rsidRDefault="00411BC1" w:rsidP="00D042FE">
            <w:pPr>
              <w:spacing w:before="60" w:afterLines="60" w:after="144" w:line="240" w:lineRule="auto"/>
              <w:rPr>
                <w:rFonts w:cs="Arial"/>
                <w:b/>
                <w:caps/>
                <w:color w:val="000000"/>
                <w:spacing w:val="0"/>
                <w:kern w:val="0"/>
                <w:szCs w:val="22"/>
                <w:lang w:val="en-US" w:eastAsia="el-GR"/>
              </w:rPr>
            </w:pPr>
            <w:proofErr w:type="spellStart"/>
            <w:r w:rsidRPr="001C5309">
              <w:rPr>
                <w:rFonts w:cs="Arial"/>
                <w:color w:val="000000"/>
                <w:spacing w:val="0"/>
                <w:kern w:val="0"/>
                <w:szCs w:val="22"/>
                <w:lang w:val="el-GR" w:eastAsia="el-GR"/>
              </w:rPr>
              <w:t>Operating</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Expenditures</w:t>
            </w:r>
            <w:proofErr w:type="spellEnd"/>
          </w:p>
        </w:tc>
      </w:tr>
      <w:tr w:rsidR="00411BC1" w:rsidRPr="001C5309" w:rsidTr="00175173">
        <w:trPr>
          <w:trHeight w:val="113"/>
        </w:trPr>
        <w:tc>
          <w:tcPr>
            <w:tcW w:w="1555" w:type="dxa"/>
            <w:shd w:val="clear" w:color="auto" w:fill="auto"/>
            <w:noWrap/>
            <w:vAlign w:val="center"/>
          </w:tcPr>
          <w:p w:rsidR="00411BC1" w:rsidRPr="001675B0" w:rsidRDefault="00411BC1" w:rsidP="00D042FE">
            <w:pPr>
              <w:spacing w:before="60" w:afterLines="60" w:after="144" w:line="240" w:lineRule="auto"/>
              <w:rPr>
                <w:rFonts w:cs="Arial"/>
                <w:caps/>
                <w:color w:val="000000"/>
                <w:spacing w:val="0"/>
                <w:kern w:val="0"/>
                <w:szCs w:val="22"/>
                <w:lang w:val="en-US" w:eastAsia="el-GR"/>
              </w:rPr>
            </w:pPr>
            <w:r w:rsidRPr="001675B0">
              <w:rPr>
                <w:rFonts w:cs="Arial"/>
                <w:caps/>
                <w:color w:val="000000"/>
                <w:spacing w:val="0"/>
                <w:kern w:val="0"/>
                <w:szCs w:val="22"/>
                <w:lang w:val="en-US" w:eastAsia="el-GR"/>
              </w:rPr>
              <w:t>pcrf</w:t>
            </w:r>
          </w:p>
        </w:tc>
        <w:tc>
          <w:tcPr>
            <w:tcW w:w="6986" w:type="dxa"/>
            <w:shd w:val="clear" w:color="auto" w:fill="auto"/>
            <w:noWrap/>
            <w:vAlign w:val="center"/>
          </w:tcPr>
          <w:p w:rsidR="00411BC1" w:rsidRPr="001675B0" w:rsidRDefault="00411BC1" w:rsidP="00D042FE">
            <w:pPr>
              <w:spacing w:before="60" w:afterLines="60" w:after="144" w:line="240" w:lineRule="auto"/>
              <w:rPr>
                <w:rFonts w:cs="Arial"/>
                <w:b/>
                <w:caps/>
                <w:color w:val="000000"/>
                <w:spacing w:val="0"/>
                <w:kern w:val="0"/>
                <w:szCs w:val="22"/>
                <w:lang w:val="en-US" w:eastAsia="el-GR"/>
              </w:rPr>
            </w:pPr>
            <w:r>
              <w:rPr>
                <w:rFonts w:cs="Arial"/>
                <w:color w:val="000000"/>
                <w:spacing w:val="0"/>
                <w:kern w:val="0"/>
                <w:szCs w:val="22"/>
                <w:lang w:val="en-US" w:eastAsia="el-GR"/>
              </w:rPr>
              <w:t>Policy and Charging Rules Function</w:t>
            </w:r>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PGW</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n-US" w:eastAsia="el-GR"/>
              </w:rPr>
            </w:pPr>
            <w:r w:rsidRPr="001C5309">
              <w:rPr>
                <w:rFonts w:cs="Arial"/>
                <w:color w:val="000000"/>
                <w:spacing w:val="0"/>
                <w:kern w:val="0"/>
                <w:szCs w:val="22"/>
                <w:lang w:val="el-GR" w:eastAsia="el-GR"/>
              </w:rPr>
              <w:t xml:space="preserve">PDN </w:t>
            </w:r>
            <w:proofErr w:type="spellStart"/>
            <w:r w:rsidRPr="001C5309">
              <w:rPr>
                <w:rFonts w:cs="Arial"/>
                <w:color w:val="000000"/>
                <w:spacing w:val="0"/>
                <w:kern w:val="0"/>
                <w:szCs w:val="22"/>
                <w:lang w:val="el-GR" w:eastAsia="el-GR"/>
              </w:rPr>
              <w:t>Gateway</w:t>
            </w:r>
            <w:proofErr w:type="spellEnd"/>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Pr>
                <w:rFonts w:cs="Arial"/>
                <w:color w:val="000000"/>
                <w:spacing w:val="0"/>
                <w:kern w:val="0"/>
                <w:szCs w:val="22"/>
                <w:lang w:val="en-US" w:eastAsia="el-GR"/>
              </w:rPr>
              <w:t>PS</w:t>
            </w:r>
          </w:p>
        </w:tc>
        <w:tc>
          <w:tcPr>
            <w:tcW w:w="6986" w:type="dxa"/>
            <w:shd w:val="clear" w:color="auto" w:fill="auto"/>
            <w:noWrap/>
            <w:vAlign w:val="center"/>
            <w:hideMark/>
          </w:tcPr>
          <w:p w:rsidR="00411BC1" w:rsidRPr="00AC1BE7" w:rsidRDefault="00411BC1" w:rsidP="00D042FE">
            <w:pPr>
              <w:spacing w:before="60" w:afterLines="60" w:after="144" w:line="240" w:lineRule="auto"/>
              <w:rPr>
                <w:rFonts w:cs="Arial"/>
                <w:b/>
                <w:caps/>
                <w:color w:val="000000"/>
                <w:spacing w:val="0"/>
                <w:kern w:val="0"/>
                <w:szCs w:val="22"/>
                <w:lang w:val="en-US" w:eastAsia="el-GR"/>
              </w:rPr>
            </w:pPr>
            <w:r>
              <w:rPr>
                <w:rFonts w:cs="Arial"/>
                <w:color w:val="000000"/>
                <w:spacing w:val="0"/>
                <w:kern w:val="0"/>
                <w:szCs w:val="22"/>
                <w:lang w:val="en-US" w:eastAsia="el-GR"/>
              </w:rPr>
              <w:t>Packet Switched</w:t>
            </w:r>
          </w:p>
        </w:tc>
      </w:tr>
      <w:tr w:rsidR="00411BC1" w:rsidRPr="001C5309" w:rsidTr="00175173">
        <w:trPr>
          <w:trHeight w:val="113"/>
        </w:trPr>
        <w:tc>
          <w:tcPr>
            <w:tcW w:w="1555"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RAN</w:t>
            </w:r>
          </w:p>
        </w:tc>
        <w:tc>
          <w:tcPr>
            <w:tcW w:w="6986" w:type="dxa"/>
            <w:shd w:val="clear" w:color="auto" w:fill="auto"/>
            <w:noWrap/>
            <w:vAlign w:val="center"/>
          </w:tcPr>
          <w:p w:rsidR="00411BC1" w:rsidRPr="00175173"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Radio Access Network</w:t>
            </w:r>
          </w:p>
        </w:tc>
      </w:tr>
      <w:tr w:rsidR="00411BC1" w:rsidRPr="001C5309" w:rsidTr="00175173">
        <w:trPr>
          <w:trHeight w:val="113"/>
        </w:trPr>
        <w:tc>
          <w:tcPr>
            <w:tcW w:w="1555"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n-US" w:eastAsia="el-GR"/>
              </w:rPr>
            </w:pPr>
            <w:r w:rsidRPr="001C5309">
              <w:rPr>
                <w:rFonts w:cs="Arial"/>
                <w:color w:val="000000"/>
                <w:spacing w:val="0"/>
                <w:kern w:val="0"/>
                <w:szCs w:val="22"/>
                <w:lang w:val="en-US" w:eastAsia="el-GR"/>
              </w:rPr>
              <w:t>RNC</w:t>
            </w:r>
          </w:p>
        </w:tc>
        <w:tc>
          <w:tcPr>
            <w:tcW w:w="6986"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l-GR" w:eastAsia="el-GR"/>
              </w:rPr>
            </w:pPr>
            <w:proofErr w:type="spellStart"/>
            <w:r w:rsidRPr="001C5309">
              <w:rPr>
                <w:rFonts w:cs="Arial"/>
                <w:color w:val="000000"/>
                <w:spacing w:val="0"/>
                <w:kern w:val="0"/>
                <w:szCs w:val="22"/>
                <w:lang w:val="el-GR" w:eastAsia="el-GR"/>
              </w:rPr>
              <w:t>Radio</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Network</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Controller</w:t>
            </w:r>
            <w:proofErr w:type="spellEnd"/>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SBC</w:t>
            </w:r>
          </w:p>
        </w:tc>
        <w:tc>
          <w:tcPr>
            <w:tcW w:w="6986" w:type="dxa"/>
            <w:shd w:val="clear" w:color="auto" w:fill="auto"/>
            <w:noWrap/>
            <w:vAlign w:val="center"/>
          </w:tcPr>
          <w:p w:rsidR="00411BC1" w:rsidRPr="001675B0" w:rsidRDefault="00411BC1" w:rsidP="00D042FE">
            <w:pPr>
              <w:spacing w:before="60" w:afterLines="60" w:after="144" w:line="240" w:lineRule="auto"/>
              <w:rPr>
                <w:rFonts w:cs="Arial"/>
                <w:color w:val="000000"/>
                <w:spacing w:val="0"/>
                <w:kern w:val="0"/>
                <w:szCs w:val="22"/>
                <w:lang w:val="en-US" w:eastAsia="el-GR"/>
              </w:rPr>
            </w:pPr>
            <w:r>
              <w:rPr>
                <w:rFonts w:cs="Arial"/>
                <w:color w:val="000000"/>
                <w:spacing w:val="0"/>
                <w:kern w:val="0"/>
                <w:szCs w:val="22"/>
                <w:lang w:val="en-US" w:eastAsia="el-GR"/>
              </w:rPr>
              <w:t>Session Border Control</w:t>
            </w:r>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SGSN</w:t>
            </w:r>
          </w:p>
        </w:tc>
        <w:tc>
          <w:tcPr>
            <w:tcW w:w="6986"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n-US" w:eastAsia="el-GR"/>
              </w:rPr>
            </w:pPr>
            <w:proofErr w:type="spellStart"/>
            <w:r w:rsidRPr="001C5309">
              <w:rPr>
                <w:rFonts w:cs="Arial"/>
                <w:color w:val="000000"/>
                <w:spacing w:val="0"/>
                <w:kern w:val="0"/>
                <w:szCs w:val="22"/>
                <w:lang w:val="el-GR" w:eastAsia="el-GR"/>
              </w:rPr>
              <w:t>Serving</w:t>
            </w:r>
            <w:proofErr w:type="spellEnd"/>
            <w:r w:rsidRPr="001C5309">
              <w:rPr>
                <w:rFonts w:cs="Arial"/>
                <w:color w:val="000000"/>
                <w:spacing w:val="0"/>
                <w:kern w:val="0"/>
                <w:szCs w:val="22"/>
                <w:lang w:val="el-GR" w:eastAsia="el-GR"/>
              </w:rPr>
              <w:t xml:space="preserve"> GPRS </w:t>
            </w:r>
            <w:proofErr w:type="spellStart"/>
            <w:r w:rsidRPr="001C5309">
              <w:rPr>
                <w:rFonts w:cs="Arial"/>
                <w:color w:val="000000"/>
                <w:spacing w:val="0"/>
                <w:kern w:val="0"/>
                <w:szCs w:val="22"/>
                <w:lang w:val="el-GR" w:eastAsia="el-GR"/>
              </w:rPr>
              <w:t>Support</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Node</w:t>
            </w:r>
            <w:proofErr w:type="spellEnd"/>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SGW</w:t>
            </w:r>
          </w:p>
        </w:tc>
        <w:tc>
          <w:tcPr>
            <w:tcW w:w="6986" w:type="dxa"/>
            <w:shd w:val="clear" w:color="auto" w:fill="auto"/>
            <w:noWrap/>
            <w:vAlign w:val="center"/>
          </w:tcPr>
          <w:p w:rsidR="00411BC1" w:rsidRPr="00575D65" w:rsidRDefault="00411BC1" w:rsidP="00D042FE">
            <w:pPr>
              <w:spacing w:before="60" w:afterLines="60" w:after="144" w:line="240" w:lineRule="auto"/>
              <w:rPr>
                <w:rFonts w:cs="Arial"/>
                <w:b/>
                <w:caps/>
                <w:color w:val="000000"/>
                <w:spacing w:val="0"/>
                <w:kern w:val="0"/>
                <w:szCs w:val="22"/>
                <w:lang w:val="en-US" w:eastAsia="el-GR"/>
              </w:rPr>
            </w:pPr>
            <w:proofErr w:type="spellStart"/>
            <w:r w:rsidRPr="001C5309">
              <w:rPr>
                <w:rFonts w:cs="Arial"/>
                <w:color w:val="000000"/>
                <w:spacing w:val="0"/>
                <w:kern w:val="0"/>
                <w:szCs w:val="22"/>
                <w:lang w:val="el-GR" w:eastAsia="el-GR"/>
              </w:rPr>
              <w:t>Serving</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Gateway</w:t>
            </w:r>
            <w:proofErr w:type="spellEnd"/>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SMS</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proofErr w:type="spellStart"/>
            <w:r w:rsidRPr="001C5309">
              <w:rPr>
                <w:rFonts w:cs="Arial"/>
                <w:color w:val="000000"/>
                <w:spacing w:val="0"/>
                <w:kern w:val="0"/>
                <w:szCs w:val="22"/>
                <w:lang w:val="el-GR" w:eastAsia="el-GR"/>
              </w:rPr>
              <w:t>Short</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Message</w:t>
            </w:r>
            <w:proofErr w:type="spellEnd"/>
            <w:r w:rsidRPr="001C5309">
              <w:rPr>
                <w:rFonts w:cs="Arial"/>
                <w:color w:val="000000"/>
                <w:spacing w:val="0"/>
                <w:kern w:val="0"/>
                <w:szCs w:val="22"/>
                <w:lang w:val="el-GR" w:eastAsia="el-GR"/>
              </w:rPr>
              <w:t xml:space="preserve"> Service</w:t>
            </w:r>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SMSC</w:t>
            </w:r>
          </w:p>
        </w:tc>
        <w:tc>
          <w:tcPr>
            <w:tcW w:w="6986"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proofErr w:type="spellStart"/>
            <w:r w:rsidRPr="001C5309">
              <w:rPr>
                <w:rFonts w:cs="Arial"/>
                <w:color w:val="000000"/>
                <w:spacing w:val="0"/>
                <w:kern w:val="0"/>
                <w:szCs w:val="22"/>
                <w:lang w:val="el-GR" w:eastAsia="el-GR"/>
              </w:rPr>
              <w:t>Short</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Message</w:t>
            </w:r>
            <w:proofErr w:type="spellEnd"/>
            <w:r w:rsidRPr="001C5309">
              <w:rPr>
                <w:rFonts w:cs="Arial"/>
                <w:color w:val="000000"/>
                <w:spacing w:val="0"/>
                <w:kern w:val="0"/>
                <w:szCs w:val="22"/>
                <w:lang w:val="el-GR" w:eastAsia="el-GR"/>
              </w:rPr>
              <w:t xml:space="preserve"> Service </w:t>
            </w:r>
            <w:proofErr w:type="spellStart"/>
            <w:r w:rsidRPr="001C5309">
              <w:rPr>
                <w:rFonts w:cs="Arial"/>
                <w:color w:val="000000"/>
                <w:spacing w:val="0"/>
                <w:kern w:val="0"/>
                <w:szCs w:val="22"/>
                <w:lang w:val="el-GR" w:eastAsia="el-GR"/>
              </w:rPr>
              <w:t>Centre</w:t>
            </w:r>
            <w:proofErr w:type="spellEnd"/>
          </w:p>
        </w:tc>
      </w:tr>
      <w:tr w:rsidR="00411BC1" w:rsidRPr="001C5309" w:rsidTr="00175173">
        <w:trPr>
          <w:trHeight w:val="113"/>
        </w:trPr>
        <w:tc>
          <w:tcPr>
            <w:tcW w:w="1555"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n-US" w:eastAsia="el-GR"/>
              </w:rPr>
            </w:pPr>
            <w:r w:rsidRPr="001C5309">
              <w:rPr>
                <w:rFonts w:cs="Arial"/>
                <w:color w:val="000000"/>
                <w:spacing w:val="0"/>
                <w:kern w:val="0"/>
                <w:szCs w:val="22"/>
                <w:lang w:val="en-US" w:eastAsia="el-GR"/>
              </w:rPr>
              <w:t>UMTS</w:t>
            </w:r>
          </w:p>
        </w:tc>
        <w:tc>
          <w:tcPr>
            <w:tcW w:w="6986"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n-US" w:eastAsia="el-GR"/>
              </w:rPr>
            </w:pPr>
            <w:proofErr w:type="spellStart"/>
            <w:r w:rsidRPr="001C5309">
              <w:rPr>
                <w:rFonts w:cs="Arial"/>
                <w:color w:val="000000"/>
                <w:spacing w:val="0"/>
                <w:kern w:val="0"/>
                <w:szCs w:val="22"/>
                <w:lang w:val="el-GR" w:eastAsia="el-GR"/>
              </w:rPr>
              <w:t>Universal</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Mobile</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Telecommunication</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System</w:t>
            </w:r>
            <w:proofErr w:type="spellEnd"/>
          </w:p>
        </w:tc>
      </w:tr>
      <w:tr w:rsidR="00411BC1" w:rsidRPr="001C5309" w:rsidTr="00175173">
        <w:trPr>
          <w:trHeight w:val="113"/>
        </w:trPr>
        <w:tc>
          <w:tcPr>
            <w:tcW w:w="1555"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n-US" w:eastAsia="el-GR"/>
              </w:rPr>
            </w:pPr>
            <w:r w:rsidRPr="001C5309">
              <w:rPr>
                <w:rFonts w:cs="Arial"/>
                <w:color w:val="000000"/>
                <w:spacing w:val="0"/>
                <w:kern w:val="0"/>
                <w:szCs w:val="22"/>
                <w:lang w:val="en-US" w:eastAsia="el-GR"/>
              </w:rPr>
              <w:t>UTRAN</w:t>
            </w:r>
          </w:p>
        </w:tc>
        <w:tc>
          <w:tcPr>
            <w:tcW w:w="6986"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n-US" w:eastAsia="el-GR"/>
              </w:rPr>
            </w:pPr>
            <w:r w:rsidRPr="001C5309">
              <w:rPr>
                <w:rFonts w:cs="Arial"/>
                <w:color w:val="000000"/>
                <w:spacing w:val="0"/>
                <w:kern w:val="0"/>
                <w:szCs w:val="22"/>
                <w:lang w:val="en-US" w:eastAsia="el-GR"/>
              </w:rPr>
              <w:t>Universal Terrestrial Radio Access Network</w:t>
            </w:r>
          </w:p>
        </w:tc>
      </w:tr>
      <w:tr w:rsidR="00411BC1" w:rsidRPr="001C5309" w:rsidTr="00175173">
        <w:trPr>
          <w:trHeight w:val="113"/>
        </w:trPr>
        <w:tc>
          <w:tcPr>
            <w:tcW w:w="1555"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n-US" w:eastAsia="el-GR"/>
              </w:rPr>
            </w:pPr>
            <w:proofErr w:type="spellStart"/>
            <w:r w:rsidRPr="001C5309">
              <w:rPr>
                <w:rFonts w:cs="Arial"/>
                <w:color w:val="000000"/>
                <w:spacing w:val="0"/>
                <w:kern w:val="0"/>
                <w:szCs w:val="22"/>
                <w:lang w:val="en-US" w:eastAsia="el-GR"/>
              </w:rPr>
              <w:t>VoLT</w:t>
            </w:r>
            <w:r>
              <w:rPr>
                <w:rFonts w:cs="Arial"/>
                <w:color w:val="000000"/>
                <w:spacing w:val="0"/>
                <w:kern w:val="0"/>
                <w:szCs w:val="22"/>
                <w:lang w:val="en-US" w:eastAsia="el-GR"/>
              </w:rPr>
              <w:t>E</w:t>
            </w:r>
            <w:proofErr w:type="spellEnd"/>
          </w:p>
        </w:tc>
        <w:tc>
          <w:tcPr>
            <w:tcW w:w="6986" w:type="dxa"/>
            <w:shd w:val="clear" w:color="auto" w:fill="auto"/>
            <w:noWrap/>
            <w:vAlign w:val="center"/>
          </w:tcPr>
          <w:p w:rsidR="00411BC1" w:rsidRPr="001C5309" w:rsidRDefault="00411BC1" w:rsidP="00D042FE">
            <w:pPr>
              <w:spacing w:before="60" w:afterLines="60" w:after="144" w:line="240" w:lineRule="auto"/>
              <w:rPr>
                <w:rFonts w:cs="Arial"/>
                <w:color w:val="000000"/>
                <w:spacing w:val="0"/>
                <w:kern w:val="0"/>
                <w:szCs w:val="22"/>
                <w:lang w:val="en-US" w:eastAsia="el-GR"/>
              </w:rPr>
            </w:pPr>
            <w:proofErr w:type="spellStart"/>
            <w:r w:rsidRPr="001C5309">
              <w:rPr>
                <w:rFonts w:cs="Arial"/>
                <w:color w:val="000000"/>
                <w:spacing w:val="0"/>
                <w:kern w:val="0"/>
                <w:szCs w:val="22"/>
                <w:lang w:val="el-GR" w:eastAsia="el-GR"/>
              </w:rPr>
              <w:t>Voice</w:t>
            </w:r>
            <w:proofErr w:type="spellEnd"/>
            <w:r w:rsidRPr="001C5309">
              <w:rPr>
                <w:rFonts w:cs="Arial"/>
                <w:color w:val="000000"/>
                <w:spacing w:val="0"/>
                <w:kern w:val="0"/>
                <w:szCs w:val="22"/>
                <w:lang w:val="el-GR" w:eastAsia="el-GR"/>
              </w:rPr>
              <w:t xml:space="preserve"> </w:t>
            </w:r>
            <w:proofErr w:type="spellStart"/>
            <w:r w:rsidRPr="001C5309">
              <w:rPr>
                <w:rFonts w:cs="Arial"/>
                <w:color w:val="000000"/>
                <w:spacing w:val="0"/>
                <w:kern w:val="0"/>
                <w:szCs w:val="22"/>
                <w:lang w:val="el-GR" w:eastAsia="el-GR"/>
              </w:rPr>
              <w:t>over</w:t>
            </w:r>
            <w:proofErr w:type="spellEnd"/>
            <w:r w:rsidRPr="001C5309">
              <w:rPr>
                <w:rFonts w:cs="Arial"/>
                <w:color w:val="000000"/>
                <w:spacing w:val="0"/>
                <w:kern w:val="0"/>
                <w:szCs w:val="22"/>
                <w:lang w:val="el-GR" w:eastAsia="el-GR"/>
              </w:rPr>
              <w:t xml:space="preserve"> LTE</w:t>
            </w:r>
          </w:p>
        </w:tc>
      </w:tr>
      <w:tr w:rsidR="00411BC1" w:rsidRPr="001C5309" w:rsidTr="00175173">
        <w:trPr>
          <w:trHeight w:val="113"/>
        </w:trPr>
        <w:tc>
          <w:tcPr>
            <w:tcW w:w="1555" w:type="dxa"/>
            <w:shd w:val="clear" w:color="auto" w:fill="auto"/>
            <w:noWrap/>
            <w:vAlign w:val="center"/>
            <w:hideMark/>
          </w:tcPr>
          <w:p w:rsidR="00411BC1" w:rsidRDefault="00411BC1" w:rsidP="00D042FE">
            <w:pPr>
              <w:spacing w:before="60" w:afterLines="60" w:after="144" w:line="240" w:lineRule="auto"/>
              <w:rPr>
                <w:rFonts w:cs="Arial"/>
                <w:b/>
                <w:caps/>
                <w:color w:val="000000"/>
                <w:spacing w:val="0"/>
                <w:kern w:val="0"/>
                <w:szCs w:val="22"/>
                <w:lang w:val="el-GR" w:eastAsia="el-GR"/>
              </w:rPr>
            </w:pPr>
            <w:r w:rsidRPr="001C5309">
              <w:rPr>
                <w:rFonts w:cs="Arial"/>
                <w:color w:val="000000"/>
                <w:spacing w:val="0"/>
                <w:kern w:val="0"/>
                <w:szCs w:val="22"/>
                <w:lang w:val="en-US" w:eastAsia="el-GR"/>
              </w:rPr>
              <w:t>WACC</w:t>
            </w:r>
          </w:p>
        </w:tc>
        <w:tc>
          <w:tcPr>
            <w:tcW w:w="6986" w:type="dxa"/>
            <w:shd w:val="clear" w:color="auto" w:fill="auto"/>
            <w:noWrap/>
            <w:vAlign w:val="center"/>
            <w:hideMark/>
          </w:tcPr>
          <w:p w:rsidR="00411BC1" w:rsidRPr="00175173" w:rsidRDefault="00411BC1" w:rsidP="00D042FE">
            <w:pPr>
              <w:spacing w:before="60" w:afterLines="60" w:after="144" w:line="240" w:lineRule="auto"/>
              <w:rPr>
                <w:rFonts w:cs="Arial"/>
                <w:b/>
                <w:caps/>
                <w:color w:val="000000"/>
                <w:spacing w:val="0"/>
                <w:kern w:val="0"/>
                <w:szCs w:val="22"/>
                <w:lang w:val="en-US" w:eastAsia="el-GR"/>
              </w:rPr>
            </w:pPr>
            <w:r w:rsidRPr="001C5309">
              <w:rPr>
                <w:rFonts w:cs="Arial"/>
                <w:color w:val="000000"/>
                <w:spacing w:val="0"/>
                <w:kern w:val="0"/>
                <w:szCs w:val="22"/>
                <w:lang w:val="en-US" w:eastAsia="el-GR"/>
              </w:rPr>
              <w:t xml:space="preserve">Weighted Average Cost </w:t>
            </w:r>
            <w:r>
              <w:rPr>
                <w:rFonts w:cs="Arial"/>
                <w:color w:val="000000"/>
                <w:spacing w:val="0"/>
                <w:kern w:val="0"/>
                <w:szCs w:val="22"/>
                <w:lang w:val="en-US" w:eastAsia="el-GR"/>
              </w:rPr>
              <w:t>o</w:t>
            </w:r>
            <w:r w:rsidRPr="001C5309">
              <w:rPr>
                <w:rFonts w:cs="Arial"/>
                <w:color w:val="000000"/>
                <w:spacing w:val="0"/>
                <w:kern w:val="0"/>
                <w:szCs w:val="22"/>
                <w:lang w:val="en-US" w:eastAsia="el-GR"/>
              </w:rPr>
              <w:t>f Capital</w:t>
            </w:r>
          </w:p>
        </w:tc>
      </w:tr>
      <w:tr w:rsidR="00411BC1" w:rsidRPr="001C5309" w:rsidTr="00175173">
        <w:trPr>
          <w:trHeight w:val="113"/>
        </w:trPr>
        <w:tc>
          <w:tcPr>
            <w:tcW w:w="1555"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Pr>
                <w:rFonts w:cs="Arial"/>
                <w:color w:val="000000"/>
                <w:spacing w:val="0"/>
                <w:kern w:val="0"/>
                <w:szCs w:val="22"/>
                <w:lang w:val="el-GR" w:eastAsia="el-GR"/>
              </w:rPr>
              <w:t>ΕΛ.ΣΤΑΤ</w:t>
            </w:r>
          </w:p>
        </w:tc>
        <w:tc>
          <w:tcPr>
            <w:tcW w:w="6986" w:type="dxa"/>
            <w:shd w:val="clear" w:color="auto" w:fill="auto"/>
            <w:noWrap/>
            <w:vAlign w:val="center"/>
          </w:tcPr>
          <w:p w:rsidR="00411BC1" w:rsidRDefault="00411BC1" w:rsidP="00D042FE">
            <w:pPr>
              <w:spacing w:before="60" w:afterLines="60" w:after="144" w:line="240" w:lineRule="auto"/>
              <w:rPr>
                <w:rFonts w:cs="Arial"/>
                <w:b/>
                <w:caps/>
                <w:color w:val="000000"/>
                <w:spacing w:val="0"/>
                <w:kern w:val="0"/>
                <w:szCs w:val="22"/>
                <w:lang w:val="el-GR" w:eastAsia="el-GR"/>
              </w:rPr>
            </w:pPr>
            <w:r>
              <w:rPr>
                <w:rFonts w:cs="Arial"/>
                <w:color w:val="000000"/>
                <w:spacing w:val="0"/>
                <w:kern w:val="0"/>
                <w:szCs w:val="22"/>
                <w:lang w:val="el-GR" w:eastAsia="el-GR"/>
              </w:rPr>
              <w:t>Ελληνική Στατιστική Αρχή</w:t>
            </w:r>
          </w:p>
        </w:tc>
      </w:tr>
    </w:tbl>
    <w:p w:rsidR="00BF6206" w:rsidRPr="00BF6206" w:rsidRDefault="00BF6206" w:rsidP="00BF6206">
      <w:pPr>
        <w:rPr>
          <w:lang w:val="el-GR"/>
        </w:rPr>
      </w:pPr>
    </w:p>
    <w:sectPr w:rsidR="00BF6206" w:rsidRPr="00BF6206" w:rsidSect="005753B7">
      <w:headerReference w:type="default" r:id="rId13"/>
      <w:footerReference w:type="default" r:id="rId14"/>
      <w:pgSz w:w="11906" w:h="16838"/>
      <w:pgMar w:top="1440" w:right="1559" w:bottom="1440" w:left="1797" w:header="720" w:footer="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086" w:rsidRDefault="00203086">
      <w:pPr>
        <w:spacing w:after="0" w:line="240" w:lineRule="auto"/>
      </w:pPr>
      <w:r>
        <w:separator/>
      </w:r>
    </w:p>
  </w:endnote>
  <w:endnote w:type="continuationSeparator" w:id="0">
    <w:p w:rsidR="00203086" w:rsidRDefault="00203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Book Antiqua">
    <w:panose1 w:val="02040602050305030304"/>
    <w:charset w:val="A1"/>
    <w:family w:val="roman"/>
    <w:pitch w:val="variable"/>
    <w:sig w:usb0="00000287" w:usb1="00000000" w:usb2="00000000" w:usb3="00000000" w:csb0="0000009F" w:csb1="00000000"/>
  </w:font>
  <w:font w:name="Palatino">
    <w:altName w:val="Book Antiqua"/>
    <w:charset w:val="00"/>
    <w:family w:val="roman"/>
    <w:pitch w:val="variable"/>
    <w:sig w:usb0="00000007" w:usb1="00000000" w:usb2="00000000" w:usb3="00000000" w:csb0="00000093" w:csb1="00000000"/>
  </w:font>
  <w:font w:name="Microsoft Sans Serif">
    <w:panose1 w:val="020B0604020202020204"/>
    <w:charset w:val="A1"/>
    <w:family w:val="swiss"/>
    <w:pitch w:val="variable"/>
    <w:sig w:usb0="E5002EFF" w:usb1="C000605B" w:usb2="00000029" w:usb3="00000000" w:csb0="000101FF" w:csb1="00000000"/>
  </w:font>
  <w:font w:name="Times">
    <w:panose1 w:val="02020603050405020304"/>
    <w:charset w:val="A1"/>
    <w:family w:val="roman"/>
    <w:pitch w:val="variable"/>
    <w:sig w:usb0="E0002AFF" w:usb1="C0007841" w:usb2="00000009" w:usb3="00000000" w:csb0="000001FF" w:csb1="00000000"/>
  </w:font>
  <w:font w:name="Garamond">
    <w:panose1 w:val="02020404030301010803"/>
    <w:charset w:val="A1"/>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auto"/>
    <w:pitch w:val="variable"/>
    <w:sig w:usb0="00000000" w:usb1="C0007841"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086" w:rsidRPr="00360A27" w:rsidRDefault="00203086" w:rsidP="005753B7">
    <w:pPr>
      <w:pStyle w:val="af"/>
      <w:spacing w:before="120"/>
      <w:ind w:left="-851" w:right="-805"/>
      <w:jc w:val="left"/>
      <w:rPr>
        <w:rFonts w:eastAsia="Calibri" w:cs="Tahoma"/>
        <w:sz w:val="18"/>
        <w:lang w:val="el-GR"/>
      </w:rPr>
    </w:pPr>
    <w:r w:rsidRPr="00360A27">
      <w:rPr>
        <w:sz w:val="18"/>
        <w:lang w:val="el-GR"/>
      </w:rPr>
      <w:t>«</w:t>
    </w:r>
    <w:r w:rsidRPr="00360A27">
      <w:rPr>
        <w:rFonts w:eastAsia="Calibri" w:cs="Tahoma"/>
        <w:sz w:val="18"/>
        <w:lang w:val="el-GR"/>
      </w:rPr>
      <w:t>Κείμενο τεκμηρίωσης τροποποιημένου μοντέλου»</w:t>
    </w:r>
    <w:r w:rsidRPr="00360A27">
      <w:rPr>
        <w:rFonts w:eastAsia="Calibri" w:cs="Tahoma"/>
        <w:sz w:val="18"/>
        <w:lang w:val="el-GR"/>
      </w:rPr>
      <w:tab/>
      <w:t xml:space="preserve"> </w:t>
    </w:r>
    <w:r w:rsidRPr="00360A27">
      <w:rPr>
        <w:rFonts w:eastAsia="Calibri" w:cs="Tahoma"/>
        <w:sz w:val="18"/>
        <w:lang w:val="el-GR"/>
      </w:rPr>
      <w:tab/>
    </w:r>
    <w:r w:rsidRPr="00360A27">
      <w:rPr>
        <w:rFonts w:eastAsia="Calibri" w:cs="Tahoma"/>
        <w:sz w:val="18"/>
        <w:lang w:val="el-GR"/>
      </w:rPr>
      <w:tab/>
    </w:r>
    <w:r w:rsidRPr="00360A27">
      <w:rPr>
        <w:rFonts w:eastAsia="Calibri" w:cs="Tahoma"/>
        <w:sz w:val="18"/>
        <w:lang w:val="el-GR"/>
      </w:rPr>
      <w:tab/>
    </w:r>
    <w:r w:rsidRPr="00360A27">
      <w:rPr>
        <w:rFonts w:eastAsia="Calibri" w:cs="Tahoma"/>
        <w:sz w:val="18"/>
        <w:lang w:val="el-GR"/>
      </w:rPr>
      <w:tab/>
    </w:r>
    <w:r w:rsidRPr="00360A27">
      <w:rPr>
        <w:rFonts w:eastAsia="Calibri" w:cs="Tahoma"/>
        <w:sz w:val="18"/>
        <w:lang w:val="el-GR"/>
      </w:rPr>
      <w:tab/>
      <w:t>Σ</w:t>
    </w:r>
    <w:r w:rsidR="00E27F31" w:rsidRPr="00360A27">
      <w:rPr>
        <w:rFonts w:eastAsia="Calibri" w:cs="Tahoma"/>
        <w:i w:val="0"/>
        <w:sz w:val="18"/>
        <w:lang w:val="el-GR"/>
      </w:rPr>
      <w:fldChar w:fldCharType="begin"/>
    </w:r>
    <w:r w:rsidRPr="00360A27">
      <w:rPr>
        <w:sz w:val="18"/>
      </w:rPr>
      <w:instrText>PAGE</w:instrText>
    </w:r>
    <w:r w:rsidR="00E27F31" w:rsidRPr="00360A27">
      <w:rPr>
        <w:i w:val="0"/>
        <w:sz w:val="18"/>
      </w:rPr>
      <w:fldChar w:fldCharType="separate"/>
    </w:r>
    <w:r w:rsidR="00D042FE">
      <w:rPr>
        <w:noProof/>
        <w:sz w:val="18"/>
      </w:rPr>
      <w:t>20</w:t>
    </w:r>
    <w:r w:rsidR="00E27F31" w:rsidRPr="00360A27">
      <w:rPr>
        <w:i w:val="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086" w:rsidRDefault="00203086"/>
  </w:footnote>
  <w:footnote w:type="continuationSeparator" w:id="0">
    <w:p w:rsidR="00203086" w:rsidRDefault="00203086">
      <w:r>
        <w:continuationSeparator/>
      </w:r>
    </w:p>
  </w:footnote>
  <w:footnote w:id="1">
    <w:p w:rsidR="00203086" w:rsidRPr="00580486" w:rsidRDefault="00203086">
      <w:pPr>
        <w:pStyle w:val="a9"/>
        <w:rPr>
          <w:sz w:val="16"/>
        </w:rPr>
      </w:pPr>
      <w:r w:rsidRPr="00580486">
        <w:rPr>
          <w:sz w:val="16"/>
        </w:rPr>
        <w:footnoteRef/>
      </w:r>
      <w:r w:rsidRPr="00580486">
        <w:rPr>
          <w:sz w:val="16"/>
        </w:rPr>
        <w:tab/>
        <w:t xml:space="preserve"> </w:t>
      </w:r>
      <w:hyperlink r:id="rId1">
        <w:r w:rsidRPr="00580486">
          <w:rPr>
            <w:rStyle w:val="InternetLink"/>
            <w:sz w:val="16"/>
          </w:rPr>
          <w:t>https://en.wikipedia.org/wiki/Box%E2%80%93Jenkins_method</w:t>
        </w:r>
      </w:hyperlink>
    </w:p>
  </w:footnote>
  <w:footnote w:id="2">
    <w:p w:rsidR="00203086" w:rsidRPr="00580486" w:rsidRDefault="00203086">
      <w:pPr>
        <w:pStyle w:val="a9"/>
        <w:rPr>
          <w:sz w:val="16"/>
        </w:rPr>
      </w:pPr>
      <w:r w:rsidRPr="00580486">
        <w:rPr>
          <w:sz w:val="16"/>
        </w:rPr>
        <w:footnoteRef/>
      </w:r>
      <w:r w:rsidRPr="00580486">
        <w:rPr>
          <w:sz w:val="16"/>
        </w:rPr>
        <w:tab/>
        <w:t xml:space="preserve"> </w:t>
      </w:r>
      <w:hyperlink r:id="rId2">
        <w:r w:rsidRPr="00580486">
          <w:rPr>
            <w:rStyle w:val="InternetLink"/>
            <w:sz w:val="16"/>
          </w:rPr>
          <w:t>https://pdfs.semanticscholar.org/a030/faf95a67497226b9f00bdaf354e2e95f6ac7.pdf</w:t>
        </w:r>
      </w:hyperlink>
    </w:p>
  </w:footnote>
  <w:footnote w:id="3">
    <w:p w:rsidR="00203086" w:rsidRDefault="00203086">
      <w:pPr>
        <w:pStyle w:val="a9"/>
      </w:pPr>
      <w:r w:rsidRPr="00580486">
        <w:rPr>
          <w:sz w:val="16"/>
        </w:rPr>
        <w:footnoteRef/>
      </w:r>
      <w:r w:rsidRPr="00580486">
        <w:rPr>
          <w:sz w:val="16"/>
        </w:rPr>
        <w:tab/>
        <w:t xml:space="preserve"> </w:t>
      </w:r>
      <w:hyperlink r:id="rId3">
        <w:r w:rsidRPr="00580486">
          <w:rPr>
            <w:rStyle w:val="InternetLink"/>
            <w:sz w:val="16"/>
          </w:rPr>
          <w:t>https://en.wikipedia.org/wiki/Logistic_function</w:t>
        </w:r>
      </w:hyperlink>
    </w:p>
  </w:footnote>
  <w:footnote w:id="4">
    <w:p w:rsidR="00203086" w:rsidRPr="00D042FE" w:rsidRDefault="00203086" w:rsidP="00F42397">
      <w:pPr>
        <w:pStyle w:val="Default"/>
        <w:rPr>
          <w:rFonts w:asciiTheme="minorHAnsi" w:hAnsiTheme="minorHAnsi" w:cstheme="minorHAnsi"/>
          <w:sz w:val="18"/>
          <w:szCs w:val="18"/>
          <w:lang w:val="el-GR"/>
        </w:rPr>
      </w:pPr>
      <w:r w:rsidRPr="00D042FE">
        <w:rPr>
          <w:rFonts w:asciiTheme="minorHAnsi" w:hAnsiTheme="minorHAnsi" w:cstheme="minorHAnsi"/>
          <w:sz w:val="18"/>
          <w:szCs w:val="18"/>
          <w:lang w:val="el-GR"/>
        </w:rPr>
        <w:footnoteRef/>
      </w:r>
      <w:r w:rsidRPr="00D042FE">
        <w:rPr>
          <w:rFonts w:asciiTheme="minorHAnsi" w:hAnsiTheme="minorHAnsi" w:cstheme="minorHAnsi"/>
          <w:sz w:val="18"/>
          <w:szCs w:val="18"/>
          <w:lang w:val="el-GR"/>
        </w:rPr>
        <w:t xml:space="preserve"> Μέσος όρος του επιτοκίου σε μηνιαία βάση</w:t>
      </w:r>
    </w:p>
  </w:footnote>
  <w:footnote w:id="5">
    <w:p w:rsidR="00203086" w:rsidRPr="00D042FE" w:rsidRDefault="00203086" w:rsidP="00F42397">
      <w:pPr>
        <w:pStyle w:val="Default"/>
        <w:rPr>
          <w:rFonts w:asciiTheme="minorHAnsi" w:hAnsiTheme="minorHAnsi" w:cstheme="minorHAnsi"/>
          <w:sz w:val="18"/>
          <w:szCs w:val="18"/>
          <w:lang w:val="el-GR"/>
        </w:rPr>
      </w:pPr>
      <w:r w:rsidRPr="00D042FE">
        <w:rPr>
          <w:rFonts w:asciiTheme="minorHAnsi" w:hAnsiTheme="minorHAnsi" w:cstheme="minorHAnsi"/>
          <w:sz w:val="18"/>
          <w:szCs w:val="18"/>
          <w:lang w:val="el-GR"/>
        </w:rPr>
        <w:footnoteRef/>
      </w:r>
      <w:r w:rsidRPr="00D042FE">
        <w:rPr>
          <w:rFonts w:asciiTheme="minorHAnsi" w:hAnsiTheme="minorHAnsi" w:cstheme="minorHAnsi"/>
          <w:sz w:val="18"/>
          <w:szCs w:val="18"/>
          <w:lang w:val="el-GR"/>
        </w:rPr>
        <w:t xml:space="preserve"> </w:t>
      </w:r>
      <w:hyperlink r:id="rId4" w:history="1">
        <w:r w:rsidRPr="00D042FE">
          <w:rPr>
            <w:rFonts w:asciiTheme="minorHAnsi" w:hAnsiTheme="minorHAnsi" w:cstheme="minorHAnsi"/>
            <w:sz w:val="18"/>
            <w:szCs w:val="18"/>
            <w:lang w:val="el-GR"/>
          </w:rPr>
          <w:t>https://berec.europa.eu/eng/document_register/subject_matter/berec/reports/8310-berec-report-regulatory-accounting-in-practice-2018</w:t>
        </w:r>
      </w:hyperlink>
    </w:p>
  </w:footnote>
  <w:footnote w:id="6">
    <w:p w:rsidR="00203086" w:rsidRPr="00D042FE" w:rsidRDefault="00203086" w:rsidP="00F42397">
      <w:pPr>
        <w:pStyle w:val="Default"/>
        <w:rPr>
          <w:rFonts w:asciiTheme="minorHAnsi" w:hAnsiTheme="minorHAnsi" w:cstheme="minorHAnsi"/>
          <w:lang w:val="el-GR"/>
        </w:rPr>
      </w:pPr>
      <w:r w:rsidRPr="00D042FE">
        <w:rPr>
          <w:rFonts w:asciiTheme="minorHAnsi" w:hAnsiTheme="minorHAnsi" w:cstheme="minorHAnsi"/>
          <w:sz w:val="18"/>
          <w:szCs w:val="18"/>
          <w:lang w:val="el-GR"/>
        </w:rPr>
        <w:footnoteRef/>
      </w:r>
      <w:r w:rsidRPr="00D042FE">
        <w:rPr>
          <w:rFonts w:asciiTheme="minorHAnsi" w:hAnsiTheme="minorHAnsi" w:cstheme="minorHAnsi"/>
          <w:sz w:val="18"/>
          <w:szCs w:val="18"/>
          <w:lang w:val="el-GR"/>
        </w:rPr>
        <w:t xml:space="preserve"> </w:t>
      </w:r>
      <w:hyperlink r:id="rId5" w:history="1">
        <w:r w:rsidRPr="00D042FE">
          <w:rPr>
            <w:rFonts w:asciiTheme="minorHAnsi" w:hAnsiTheme="minorHAnsi" w:cstheme="minorHAnsi"/>
            <w:sz w:val="18"/>
            <w:szCs w:val="18"/>
            <w:lang w:val="el-GR"/>
          </w:rPr>
          <w:t>http://pages.stern.nyu.edu/~adamodar/New_Home_Page/datafile/Betas.html</w:t>
        </w:r>
      </w:hyperlink>
    </w:p>
  </w:footnote>
  <w:footnote w:id="7">
    <w:p w:rsidR="00203086" w:rsidRPr="00F60909" w:rsidRDefault="00203086" w:rsidP="00D1060A">
      <w:pPr>
        <w:pStyle w:val="Default"/>
        <w:rPr>
          <w:sz w:val="18"/>
          <w:szCs w:val="18"/>
          <w:lang w:val="el-GR"/>
        </w:rPr>
      </w:pPr>
      <w:r w:rsidRPr="00D042FE">
        <w:rPr>
          <w:rStyle w:val="a3"/>
          <w:rFonts w:asciiTheme="minorHAnsi" w:hAnsiTheme="minorHAnsi" w:cstheme="minorHAnsi"/>
        </w:rPr>
        <w:footnoteRef/>
      </w:r>
      <w:r w:rsidRPr="00D042FE">
        <w:rPr>
          <w:rFonts w:asciiTheme="minorHAnsi" w:hAnsiTheme="minorHAnsi" w:cstheme="minorHAnsi"/>
          <w:lang w:val="el-GR"/>
        </w:rPr>
        <w:t xml:space="preserve"> </w:t>
      </w:r>
      <w:r w:rsidRPr="00D042FE">
        <w:rPr>
          <w:rFonts w:asciiTheme="minorHAnsi" w:hAnsiTheme="minorHAnsi" w:cstheme="minorHAnsi"/>
          <w:sz w:val="18"/>
          <w:szCs w:val="18"/>
          <w:lang w:val="el-GR"/>
        </w:rPr>
        <w:t xml:space="preserve"> Στην περίπτωση της </w:t>
      </w:r>
      <w:r w:rsidRPr="00D042FE">
        <w:rPr>
          <w:rFonts w:asciiTheme="minorHAnsi" w:hAnsiTheme="minorHAnsi" w:cstheme="minorHAnsi"/>
          <w:sz w:val="18"/>
          <w:szCs w:val="18"/>
        </w:rPr>
        <w:t>Vodafone</w:t>
      </w:r>
      <w:r w:rsidRPr="00D042FE">
        <w:rPr>
          <w:rFonts w:asciiTheme="minorHAnsi" w:hAnsiTheme="minorHAnsi" w:cstheme="minorHAnsi"/>
          <w:sz w:val="18"/>
          <w:szCs w:val="18"/>
          <w:lang w:val="el-GR"/>
        </w:rPr>
        <w:t xml:space="preserve"> έχει χρησιμοποιηθεί η </w:t>
      </w:r>
      <w:r w:rsidRPr="00D042FE">
        <w:rPr>
          <w:rFonts w:asciiTheme="minorHAnsi" w:hAnsiTheme="minorHAnsi" w:cstheme="minorHAnsi"/>
          <w:bCs/>
          <w:sz w:val="18"/>
          <w:szCs w:val="18"/>
          <w:lang w:val="el-GR"/>
        </w:rPr>
        <w:t>Ετήσια Χρηματοοικονομική Έκθεση 2018 που αφορά το διάστημα 1/4/2017-31/3/2018.</w:t>
      </w:r>
    </w:p>
  </w:footnote>
  <w:footnote w:id="8">
    <w:p w:rsidR="00203086" w:rsidRPr="0057667D" w:rsidRDefault="00203086" w:rsidP="00D1060A">
      <w:pPr>
        <w:pStyle w:val="Default"/>
        <w:rPr>
          <w:lang w:val="el-GR"/>
        </w:rPr>
      </w:pPr>
      <w:r w:rsidRPr="00222273">
        <w:rPr>
          <w:rStyle w:val="a3"/>
          <w:sz w:val="18"/>
          <w:szCs w:val="18"/>
        </w:rPr>
        <w:footnoteRef/>
      </w:r>
      <w:r w:rsidRPr="0057667D">
        <w:rPr>
          <w:sz w:val="18"/>
          <w:szCs w:val="18"/>
          <w:lang w:val="el-GR"/>
        </w:rPr>
        <w:t xml:space="preserve">  </w:t>
      </w:r>
      <w:r w:rsidRPr="0057667D">
        <w:rPr>
          <w:rFonts w:asciiTheme="minorHAnsi" w:hAnsiTheme="minorHAnsi"/>
          <w:sz w:val="18"/>
          <w:szCs w:val="18"/>
          <w:lang w:val="el-GR"/>
        </w:rPr>
        <w:t xml:space="preserve">Στην περίπτωση της </w:t>
      </w:r>
      <w:r>
        <w:rPr>
          <w:rFonts w:asciiTheme="minorHAnsi" w:hAnsiTheme="minorHAnsi"/>
          <w:sz w:val="18"/>
          <w:szCs w:val="18"/>
        </w:rPr>
        <w:t>Vodafone</w:t>
      </w:r>
      <w:r w:rsidRPr="0057667D">
        <w:rPr>
          <w:rFonts w:asciiTheme="minorHAnsi" w:hAnsiTheme="minorHAnsi"/>
          <w:sz w:val="18"/>
          <w:szCs w:val="18"/>
          <w:lang w:val="el-GR"/>
        </w:rPr>
        <w:t xml:space="preserve"> έχει χρησιμοποιηθεί η </w:t>
      </w:r>
      <w:r w:rsidRPr="0057667D">
        <w:rPr>
          <w:bCs/>
          <w:sz w:val="18"/>
          <w:szCs w:val="18"/>
          <w:lang w:val="el-GR"/>
        </w:rPr>
        <w:t>Ετήσια Χρηματοοικονομική Έκθεση 2018</w:t>
      </w:r>
      <w:r w:rsidRPr="0057667D">
        <w:rPr>
          <w:rFonts w:asciiTheme="minorHAnsi" w:hAnsiTheme="minorHAnsi"/>
          <w:bCs/>
          <w:sz w:val="18"/>
          <w:szCs w:val="18"/>
          <w:lang w:val="el-GR"/>
        </w:rPr>
        <w:t xml:space="preserve"> που αφορά το διάστημα 1/4/2017-31/3/2018.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77" w:type="dxa"/>
      <w:jc w:val="center"/>
      <w:tblLook w:val="0000" w:firstRow="0" w:lastRow="0" w:firstColumn="0" w:lastColumn="0" w:noHBand="0" w:noVBand="0"/>
    </w:tblPr>
    <w:tblGrid>
      <w:gridCol w:w="3643"/>
      <w:gridCol w:w="4930"/>
      <w:gridCol w:w="1704"/>
    </w:tblGrid>
    <w:tr w:rsidR="00203086" w:rsidRPr="00D042FE">
      <w:trPr>
        <w:jc w:val="center"/>
      </w:trPr>
      <w:tc>
        <w:tcPr>
          <w:tcW w:w="3643" w:type="dxa"/>
          <w:shd w:val="clear" w:color="auto" w:fill="auto"/>
          <w:vAlign w:val="center"/>
        </w:tcPr>
        <w:p w:rsidR="00203086" w:rsidRDefault="00203086">
          <w:pPr>
            <w:pStyle w:val="af0"/>
            <w:rPr>
              <w:i w:val="0"/>
              <w:iCs/>
              <w:sz w:val="16"/>
            </w:rPr>
          </w:pPr>
          <w:r>
            <w:rPr>
              <w:noProof/>
              <w:lang w:val="el-GR" w:eastAsia="el-GR"/>
            </w:rPr>
            <w:drawing>
              <wp:inline distT="0" distB="8890" distL="0" distR="0">
                <wp:extent cx="2176145" cy="601345"/>
                <wp:effectExtent l="0" t="0" r="0" b="0"/>
                <wp:docPr id="7" name="Εικόνα 13" descr="http://share.uoa.gr/public/Documents/new-logo-2018/mag-left-gree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 13" descr="http://share.uoa.gr/public/Documents/new-logo-2018/mag-left-greek-1.jpg"/>
                        <pic:cNvPicPr>
                          <a:picLocks noChangeAspect="1" noChangeArrowheads="1"/>
                        </pic:cNvPicPr>
                      </pic:nvPicPr>
                      <pic:blipFill>
                        <a:blip r:embed="rId1"/>
                        <a:stretch>
                          <a:fillRect/>
                        </a:stretch>
                      </pic:blipFill>
                      <pic:spPr bwMode="auto">
                        <a:xfrm>
                          <a:off x="0" y="0"/>
                          <a:ext cx="2176145" cy="601345"/>
                        </a:xfrm>
                        <a:prstGeom prst="rect">
                          <a:avLst/>
                        </a:prstGeom>
                      </pic:spPr>
                    </pic:pic>
                  </a:graphicData>
                </a:graphic>
              </wp:inline>
            </w:drawing>
          </w:r>
        </w:p>
      </w:tc>
      <w:tc>
        <w:tcPr>
          <w:tcW w:w="4930" w:type="dxa"/>
          <w:shd w:val="clear" w:color="auto" w:fill="auto"/>
          <w:vAlign w:val="center"/>
        </w:tcPr>
        <w:p w:rsidR="00203086" w:rsidRDefault="00203086">
          <w:pPr>
            <w:pStyle w:val="af0"/>
            <w:jc w:val="center"/>
            <w:rPr>
              <w:rFonts w:ascii="Verdana" w:hAnsi="Verdana"/>
              <w:i w:val="0"/>
              <w:iCs/>
              <w:sz w:val="16"/>
              <w:lang w:val="el-GR"/>
            </w:rPr>
          </w:pPr>
          <w:r>
            <w:rPr>
              <w:rFonts w:ascii="Verdana" w:hAnsi="Verdana"/>
              <w:i w:val="0"/>
              <w:iCs/>
              <w:sz w:val="16"/>
              <w:lang w:val="el-GR"/>
            </w:rPr>
            <w:t>“</w:t>
          </w:r>
          <w:proofErr w:type="spellStart"/>
          <w:r>
            <w:rPr>
              <w:rFonts w:ascii="Verdana" w:hAnsi="Verdana"/>
              <w:i w:val="0"/>
              <w:iCs/>
              <w:sz w:val="16"/>
              <w:lang w:val="el-GR"/>
            </w:rPr>
            <w:t>Επικαιροποίηση</w:t>
          </w:r>
          <w:proofErr w:type="spellEnd"/>
          <w:r>
            <w:rPr>
              <w:rFonts w:ascii="Verdana" w:hAnsi="Verdana"/>
              <w:i w:val="0"/>
              <w:iCs/>
              <w:sz w:val="16"/>
              <w:lang w:val="el-GR"/>
            </w:rPr>
            <w:t xml:space="preserve"> του τεχνοοικονομικού  μοντέλου (</w:t>
          </w:r>
          <w:proofErr w:type="spellStart"/>
          <w:r>
            <w:rPr>
              <w:rFonts w:ascii="Verdana" w:hAnsi="Verdana"/>
              <w:i w:val="0"/>
              <w:iCs/>
              <w:sz w:val="16"/>
              <w:lang w:val="el-GR"/>
            </w:rPr>
            <w:t>bottom</w:t>
          </w:r>
          <w:proofErr w:type="spellEnd"/>
          <w:r>
            <w:rPr>
              <w:rFonts w:ascii="Verdana" w:hAnsi="Verdana"/>
              <w:i w:val="0"/>
              <w:iCs/>
              <w:sz w:val="16"/>
              <w:lang w:val="el-GR"/>
            </w:rPr>
            <w:t>-</w:t>
          </w:r>
          <w:proofErr w:type="spellStart"/>
          <w:r>
            <w:rPr>
              <w:rFonts w:ascii="Verdana" w:hAnsi="Verdana"/>
              <w:i w:val="0"/>
              <w:iCs/>
              <w:sz w:val="16"/>
              <w:lang w:val="el-GR"/>
            </w:rPr>
            <w:t>up</w:t>
          </w:r>
          <w:proofErr w:type="spellEnd"/>
          <w:r>
            <w:rPr>
              <w:rFonts w:ascii="Verdana" w:hAnsi="Verdana"/>
              <w:i w:val="0"/>
              <w:iCs/>
              <w:sz w:val="16"/>
              <w:lang w:val="el-GR"/>
            </w:rPr>
            <w:t xml:space="preserve"> </w:t>
          </w:r>
          <w:proofErr w:type="spellStart"/>
          <w:r>
            <w:rPr>
              <w:rFonts w:ascii="Verdana" w:hAnsi="Verdana"/>
              <w:i w:val="0"/>
              <w:iCs/>
              <w:sz w:val="16"/>
              <w:lang w:val="el-GR"/>
            </w:rPr>
            <w:t>pure</w:t>
          </w:r>
          <w:proofErr w:type="spellEnd"/>
          <w:r>
            <w:rPr>
              <w:rFonts w:ascii="Verdana" w:hAnsi="Verdana"/>
              <w:i w:val="0"/>
              <w:iCs/>
              <w:sz w:val="16"/>
              <w:lang w:val="el-GR"/>
            </w:rPr>
            <w:t xml:space="preserve"> LRIC) υπολογισμού τελών τερματισμού σε κινητά δίκτυα”</w:t>
          </w:r>
        </w:p>
      </w:tc>
      <w:tc>
        <w:tcPr>
          <w:tcW w:w="1704" w:type="dxa"/>
          <w:shd w:val="clear" w:color="auto" w:fill="auto"/>
          <w:vAlign w:val="center"/>
        </w:tcPr>
        <w:p w:rsidR="00203086" w:rsidRDefault="00203086">
          <w:pPr>
            <w:pStyle w:val="af0"/>
            <w:rPr>
              <w:rFonts w:ascii="Verdana" w:hAnsi="Verdana"/>
              <w:i w:val="0"/>
              <w:iCs/>
              <w:sz w:val="16"/>
              <w:lang w:val="el-GR"/>
            </w:rPr>
          </w:pPr>
        </w:p>
      </w:tc>
    </w:tr>
  </w:tbl>
  <w:p w:rsidR="00203086" w:rsidRDefault="00203086">
    <w:pPr>
      <w:pStyle w:val="af0"/>
      <w:rPr>
        <w:lang w:val="el-GR"/>
      </w:rPr>
    </w:pPr>
  </w:p>
  <w:p w:rsidR="00203086" w:rsidRPr="00D042FE" w:rsidRDefault="00203086">
    <w:pPr>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06C76"/>
    <w:multiLevelType w:val="multilevel"/>
    <w:tmpl w:val="6B8C5EB4"/>
    <w:lvl w:ilvl="0">
      <w:start w:val="1"/>
      <w:numFmt w:val="decimal"/>
      <w:lvlText w:val="%1."/>
      <w:lvlJc w:val="left"/>
      <w:pPr>
        <w:ind w:left="928" w:hanging="360"/>
      </w:pPr>
    </w:lvl>
    <w:lvl w:ilvl="1">
      <w:start w:val="1"/>
      <w:numFmt w:val="decimal"/>
      <w:lvlText w:val="%2."/>
      <w:lvlJc w:val="left"/>
      <w:pPr>
        <w:ind w:left="1288" w:hanging="360"/>
      </w:pPr>
    </w:lvl>
    <w:lvl w:ilvl="2">
      <w:start w:val="1"/>
      <w:numFmt w:val="decimal"/>
      <w:lvlText w:val="%3."/>
      <w:lvlJc w:val="left"/>
      <w:pPr>
        <w:ind w:left="1648" w:hanging="360"/>
      </w:pPr>
    </w:lvl>
    <w:lvl w:ilvl="3">
      <w:start w:val="1"/>
      <w:numFmt w:val="decimal"/>
      <w:lvlText w:val="%4."/>
      <w:lvlJc w:val="left"/>
      <w:pPr>
        <w:ind w:left="2008" w:hanging="360"/>
      </w:pPr>
    </w:lvl>
    <w:lvl w:ilvl="4">
      <w:start w:val="1"/>
      <w:numFmt w:val="decimal"/>
      <w:lvlText w:val="%5."/>
      <w:lvlJc w:val="left"/>
      <w:pPr>
        <w:ind w:left="2368" w:hanging="360"/>
      </w:pPr>
    </w:lvl>
    <w:lvl w:ilvl="5">
      <w:start w:val="1"/>
      <w:numFmt w:val="decimal"/>
      <w:lvlText w:val="%6."/>
      <w:lvlJc w:val="left"/>
      <w:pPr>
        <w:ind w:left="2728" w:hanging="360"/>
      </w:pPr>
    </w:lvl>
    <w:lvl w:ilvl="6">
      <w:start w:val="1"/>
      <w:numFmt w:val="decimal"/>
      <w:lvlText w:val="%7."/>
      <w:lvlJc w:val="left"/>
      <w:pPr>
        <w:ind w:left="3088" w:hanging="360"/>
      </w:pPr>
    </w:lvl>
    <w:lvl w:ilvl="7">
      <w:start w:val="1"/>
      <w:numFmt w:val="decimal"/>
      <w:lvlText w:val="%8."/>
      <w:lvlJc w:val="left"/>
      <w:pPr>
        <w:ind w:left="3448" w:hanging="360"/>
      </w:pPr>
    </w:lvl>
    <w:lvl w:ilvl="8">
      <w:start w:val="1"/>
      <w:numFmt w:val="decimal"/>
      <w:lvlText w:val="%9."/>
      <w:lvlJc w:val="left"/>
      <w:pPr>
        <w:ind w:left="3808" w:hanging="360"/>
      </w:pPr>
    </w:lvl>
  </w:abstractNum>
  <w:abstractNum w:abstractNumId="1">
    <w:nsid w:val="327F6592"/>
    <w:multiLevelType w:val="multilevel"/>
    <w:tmpl w:val="9B1AB676"/>
    <w:lvl w:ilvl="0">
      <w:start w:val="1"/>
      <w:numFmt w:val="decimal"/>
      <w:lvlText w:val="%1."/>
      <w:lvlJc w:val="left"/>
      <w:pPr>
        <w:ind w:left="0" w:firstLine="0"/>
      </w:pPr>
    </w:lvl>
    <w:lvl w:ilvl="1">
      <w:start w:val="1"/>
      <w:numFmt w:val="lowerLetter"/>
      <w:lvlText w:val="%2."/>
      <w:lvlJc w:val="left"/>
      <w:pPr>
        <w:ind w:left="720" w:firstLine="0"/>
      </w:pPr>
    </w:lvl>
    <w:lvl w:ilvl="2">
      <w:start w:val="1"/>
      <w:numFmt w:val="lowerRoman"/>
      <w:lvlText w:val="%3."/>
      <w:lvlJc w:val="right"/>
      <w:pPr>
        <w:ind w:left="1440" w:firstLine="0"/>
      </w:pPr>
    </w:lvl>
    <w:lvl w:ilvl="3">
      <w:start w:val="1"/>
      <w:numFmt w:val="decimal"/>
      <w:lvlText w:val="%4."/>
      <w:lvlJc w:val="left"/>
      <w:pPr>
        <w:ind w:left="2160" w:firstLine="0"/>
      </w:pPr>
    </w:lvl>
    <w:lvl w:ilvl="4">
      <w:start w:val="1"/>
      <w:numFmt w:val="lowerLetter"/>
      <w:lvlText w:val="%5."/>
      <w:lvlJc w:val="left"/>
      <w:pPr>
        <w:ind w:left="2880" w:firstLine="0"/>
      </w:pPr>
    </w:lvl>
    <w:lvl w:ilvl="5">
      <w:start w:val="1"/>
      <w:numFmt w:val="lowerRoman"/>
      <w:lvlText w:val="%6."/>
      <w:lvlJc w:val="right"/>
      <w:pPr>
        <w:ind w:left="3600" w:firstLine="0"/>
      </w:pPr>
    </w:lvl>
    <w:lvl w:ilvl="6">
      <w:start w:val="1"/>
      <w:numFmt w:val="decimal"/>
      <w:lvlText w:val="%7."/>
      <w:lvlJc w:val="left"/>
      <w:pPr>
        <w:ind w:left="4320" w:firstLine="0"/>
      </w:pPr>
    </w:lvl>
    <w:lvl w:ilvl="7">
      <w:start w:val="1"/>
      <w:numFmt w:val="lowerLetter"/>
      <w:lvlText w:val="%8."/>
      <w:lvlJc w:val="left"/>
      <w:pPr>
        <w:ind w:left="5040" w:firstLine="0"/>
      </w:pPr>
    </w:lvl>
    <w:lvl w:ilvl="8">
      <w:start w:val="1"/>
      <w:numFmt w:val="lowerRoman"/>
      <w:lvlText w:val="%9."/>
      <w:lvlJc w:val="right"/>
      <w:pPr>
        <w:ind w:left="5760" w:firstLine="0"/>
      </w:pPr>
    </w:lvl>
  </w:abstractNum>
  <w:abstractNum w:abstractNumId="2">
    <w:nsid w:val="4F263881"/>
    <w:multiLevelType w:val="multilevel"/>
    <w:tmpl w:val="CCB6E3B6"/>
    <w:lvl w:ilvl="0">
      <w:start w:val="1"/>
      <w:numFmt w:val="decimal"/>
      <w:lvlText w:val="%1"/>
      <w:lvlJc w:val="left"/>
      <w:pPr>
        <w:tabs>
          <w:tab w:val="num" w:pos="720"/>
        </w:tabs>
        <w:ind w:left="720" w:hanging="720"/>
      </w:pPr>
      <w:rPr>
        <w:lang w:val="el-GR"/>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515A21F9"/>
    <w:multiLevelType w:val="multilevel"/>
    <w:tmpl w:val="2FBC8584"/>
    <w:lvl w:ilvl="0">
      <w:start w:val="1"/>
      <w:numFmt w:val="decimal"/>
      <w:pStyle w:val="1"/>
      <w:lvlText w:val="%1"/>
      <w:lvlJc w:val="left"/>
      <w:pPr>
        <w:tabs>
          <w:tab w:val="num" w:pos="720"/>
        </w:tabs>
        <w:ind w:left="720" w:hanging="720"/>
      </w:pPr>
      <w:rPr>
        <w:lang w:val="el-GR"/>
      </w:rPr>
    </w:lvl>
    <w:lvl w:ilvl="1">
      <w:start w:val="1"/>
      <w:numFmt w:val="decimal"/>
      <w:pStyle w:val="2"/>
      <w:lvlText w:val="%1.%2"/>
      <w:lvlJc w:val="left"/>
      <w:pPr>
        <w:tabs>
          <w:tab w:val="num" w:pos="720"/>
        </w:tabs>
        <w:ind w:left="720" w:hanging="720"/>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
    <w:nsid w:val="5C8C3DF4"/>
    <w:multiLevelType w:val="multilevel"/>
    <w:tmpl w:val="0ED08F38"/>
    <w:lvl w:ilvl="0">
      <w:start w:val="1"/>
      <w:numFmt w:val="decimal"/>
      <w:lvlText w:val="%1."/>
      <w:lvlJc w:val="left"/>
      <w:pPr>
        <w:ind w:left="928" w:hanging="360"/>
      </w:pPr>
    </w:lvl>
    <w:lvl w:ilvl="1">
      <w:start w:val="1"/>
      <w:numFmt w:val="decimal"/>
      <w:lvlText w:val="%2."/>
      <w:lvlJc w:val="left"/>
      <w:pPr>
        <w:ind w:left="1288" w:hanging="360"/>
      </w:pPr>
    </w:lvl>
    <w:lvl w:ilvl="2">
      <w:start w:val="1"/>
      <w:numFmt w:val="decimal"/>
      <w:lvlText w:val="%3."/>
      <w:lvlJc w:val="left"/>
      <w:pPr>
        <w:ind w:left="1648" w:hanging="360"/>
      </w:pPr>
    </w:lvl>
    <w:lvl w:ilvl="3">
      <w:start w:val="1"/>
      <w:numFmt w:val="decimal"/>
      <w:lvlText w:val="%4."/>
      <w:lvlJc w:val="left"/>
      <w:pPr>
        <w:ind w:left="2008" w:hanging="360"/>
      </w:pPr>
    </w:lvl>
    <w:lvl w:ilvl="4">
      <w:start w:val="1"/>
      <w:numFmt w:val="decimal"/>
      <w:lvlText w:val="%5."/>
      <w:lvlJc w:val="left"/>
      <w:pPr>
        <w:ind w:left="2368" w:hanging="360"/>
      </w:pPr>
    </w:lvl>
    <w:lvl w:ilvl="5">
      <w:start w:val="1"/>
      <w:numFmt w:val="decimal"/>
      <w:lvlText w:val="%6."/>
      <w:lvlJc w:val="left"/>
      <w:pPr>
        <w:ind w:left="2728" w:hanging="360"/>
      </w:pPr>
    </w:lvl>
    <w:lvl w:ilvl="6">
      <w:start w:val="1"/>
      <w:numFmt w:val="decimal"/>
      <w:lvlText w:val="%7."/>
      <w:lvlJc w:val="left"/>
      <w:pPr>
        <w:ind w:left="3088" w:hanging="360"/>
      </w:pPr>
    </w:lvl>
    <w:lvl w:ilvl="7">
      <w:start w:val="1"/>
      <w:numFmt w:val="decimal"/>
      <w:lvlText w:val="%8."/>
      <w:lvlJc w:val="left"/>
      <w:pPr>
        <w:ind w:left="3448" w:hanging="360"/>
      </w:pPr>
    </w:lvl>
    <w:lvl w:ilvl="8">
      <w:start w:val="1"/>
      <w:numFmt w:val="decimal"/>
      <w:lvlText w:val="%9."/>
      <w:lvlJc w:val="left"/>
      <w:pPr>
        <w:ind w:left="3808" w:hanging="360"/>
      </w:pPr>
    </w:lvl>
  </w:abstractNum>
  <w:abstractNum w:abstractNumId="5">
    <w:nsid w:val="62064BDC"/>
    <w:multiLevelType w:val="multilevel"/>
    <w:tmpl w:val="E67A5556"/>
    <w:lvl w:ilvl="0">
      <w:start w:val="1"/>
      <w:numFmt w:val="decimal"/>
      <w:lvlText w:val="%1."/>
      <w:lvlJc w:val="left"/>
      <w:pPr>
        <w:ind w:left="0" w:firstLine="0"/>
      </w:pPr>
      <w:rPr>
        <w:rFonts w:hint="default"/>
      </w:rPr>
    </w:lvl>
    <w:lvl w:ilvl="1">
      <w:start w:val="1"/>
      <w:numFmt w:val="lowerLetter"/>
      <w:lvlText w:val="%2."/>
      <w:lvlJc w:val="left"/>
      <w:pPr>
        <w:ind w:left="720" w:firstLine="0"/>
      </w:pPr>
    </w:lvl>
    <w:lvl w:ilvl="2">
      <w:start w:val="1"/>
      <w:numFmt w:val="lowerRoman"/>
      <w:lvlText w:val="%3."/>
      <w:lvlJc w:val="right"/>
      <w:pPr>
        <w:ind w:left="1440" w:firstLine="0"/>
      </w:pPr>
    </w:lvl>
    <w:lvl w:ilvl="3">
      <w:start w:val="1"/>
      <w:numFmt w:val="decimal"/>
      <w:lvlText w:val="%4."/>
      <w:lvlJc w:val="left"/>
      <w:pPr>
        <w:ind w:left="2160" w:firstLine="0"/>
      </w:pPr>
    </w:lvl>
    <w:lvl w:ilvl="4">
      <w:start w:val="1"/>
      <w:numFmt w:val="lowerLetter"/>
      <w:lvlText w:val="%5."/>
      <w:lvlJc w:val="left"/>
      <w:pPr>
        <w:ind w:left="2880" w:firstLine="0"/>
      </w:pPr>
    </w:lvl>
    <w:lvl w:ilvl="5">
      <w:start w:val="1"/>
      <w:numFmt w:val="lowerRoman"/>
      <w:lvlText w:val="%6."/>
      <w:lvlJc w:val="right"/>
      <w:pPr>
        <w:ind w:left="3600" w:firstLine="0"/>
      </w:pPr>
    </w:lvl>
    <w:lvl w:ilvl="6">
      <w:start w:val="1"/>
      <w:numFmt w:val="decimal"/>
      <w:lvlText w:val="%7."/>
      <w:lvlJc w:val="left"/>
      <w:pPr>
        <w:ind w:left="4320" w:firstLine="0"/>
      </w:pPr>
    </w:lvl>
    <w:lvl w:ilvl="7">
      <w:start w:val="1"/>
      <w:numFmt w:val="lowerLetter"/>
      <w:lvlText w:val="%8."/>
      <w:lvlJc w:val="left"/>
      <w:pPr>
        <w:ind w:left="5040" w:firstLine="0"/>
      </w:pPr>
    </w:lvl>
    <w:lvl w:ilvl="8">
      <w:start w:val="1"/>
      <w:numFmt w:val="lowerRoman"/>
      <w:lvlText w:val="%9."/>
      <w:lvlJc w:val="right"/>
      <w:pPr>
        <w:ind w:left="5760" w:firstLine="0"/>
      </w:pPr>
    </w:lvl>
  </w:abstractNum>
  <w:abstractNum w:abstractNumId="6">
    <w:nsid w:val="6E7E1EE5"/>
    <w:multiLevelType w:val="hybridMultilevel"/>
    <w:tmpl w:val="0AE8BF20"/>
    <w:lvl w:ilvl="0" w:tplc="B9CA1554">
      <w:start w:val="1"/>
      <w:numFmt w:val="decimal"/>
      <w:lvlText w:val="%1."/>
      <w:lvlJc w:val="left"/>
      <w:pPr>
        <w:tabs>
          <w:tab w:val="num" w:pos="360"/>
        </w:tabs>
        <w:ind w:left="360" w:hanging="360"/>
      </w:pPr>
    </w:lvl>
    <w:lvl w:ilvl="1" w:tplc="7A94E98C">
      <w:start w:val="1"/>
      <w:numFmt w:val="decimal"/>
      <w:lvlText w:val="%2."/>
      <w:lvlJc w:val="left"/>
      <w:pPr>
        <w:tabs>
          <w:tab w:val="num" w:pos="1440"/>
        </w:tabs>
        <w:ind w:left="1440" w:hanging="360"/>
      </w:pPr>
      <w:rPr>
        <w:rFonts w:hint="default"/>
      </w:rPr>
    </w:lvl>
    <w:lvl w:ilvl="2" w:tplc="2E1C3E90" w:tentative="1">
      <w:start w:val="1"/>
      <w:numFmt w:val="lowerRoman"/>
      <w:lvlText w:val="%3."/>
      <w:lvlJc w:val="right"/>
      <w:pPr>
        <w:tabs>
          <w:tab w:val="num" w:pos="2160"/>
        </w:tabs>
        <w:ind w:left="2160" w:hanging="180"/>
      </w:pPr>
    </w:lvl>
    <w:lvl w:ilvl="3" w:tplc="6BC0FE14" w:tentative="1">
      <w:start w:val="1"/>
      <w:numFmt w:val="decimal"/>
      <w:lvlText w:val="%4."/>
      <w:lvlJc w:val="left"/>
      <w:pPr>
        <w:tabs>
          <w:tab w:val="num" w:pos="2880"/>
        </w:tabs>
        <w:ind w:left="2880" w:hanging="360"/>
      </w:pPr>
    </w:lvl>
    <w:lvl w:ilvl="4" w:tplc="D67AC688" w:tentative="1">
      <w:start w:val="1"/>
      <w:numFmt w:val="lowerLetter"/>
      <w:lvlText w:val="%5."/>
      <w:lvlJc w:val="left"/>
      <w:pPr>
        <w:tabs>
          <w:tab w:val="num" w:pos="3600"/>
        </w:tabs>
        <w:ind w:left="3600" w:hanging="360"/>
      </w:pPr>
    </w:lvl>
    <w:lvl w:ilvl="5" w:tplc="EB0A95EA" w:tentative="1">
      <w:start w:val="1"/>
      <w:numFmt w:val="lowerRoman"/>
      <w:lvlText w:val="%6."/>
      <w:lvlJc w:val="right"/>
      <w:pPr>
        <w:tabs>
          <w:tab w:val="num" w:pos="4320"/>
        </w:tabs>
        <w:ind w:left="4320" w:hanging="180"/>
      </w:pPr>
    </w:lvl>
    <w:lvl w:ilvl="6" w:tplc="9BA451F4" w:tentative="1">
      <w:start w:val="1"/>
      <w:numFmt w:val="decimal"/>
      <w:lvlText w:val="%7."/>
      <w:lvlJc w:val="left"/>
      <w:pPr>
        <w:tabs>
          <w:tab w:val="num" w:pos="5040"/>
        </w:tabs>
        <w:ind w:left="5040" w:hanging="360"/>
      </w:pPr>
    </w:lvl>
    <w:lvl w:ilvl="7" w:tplc="8CAC4906" w:tentative="1">
      <w:start w:val="1"/>
      <w:numFmt w:val="lowerLetter"/>
      <w:lvlText w:val="%8."/>
      <w:lvlJc w:val="left"/>
      <w:pPr>
        <w:tabs>
          <w:tab w:val="num" w:pos="5760"/>
        </w:tabs>
        <w:ind w:left="5760" w:hanging="360"/>
      </w:pPr>
    </w:lvl>
    <w:lvl w:ilvl="8" w:tplc="BA8061B0" w:tentative="1">
      <w:start w:val="1"/>
      <w:numFmt w:val="lowerRoman"/>
      <w:lvlText w:val="%9."/>
      <w:lvlJc w:val="right"/>
      <w:pPr>
        <w:tabs>
          <w:tab w:val="num" w:pos="6480"/>
        </w:tabs>
        <w:ind w:left="6480" w:hanging="180"/>
      </w:pPr>
    </w:lvl>
  </w:abstractNum>
  <w:abstractNum w:abstractNumId="7">
    <w:nsid w:val="7AEA3354"/>
    <w:multiLevelType w:val="multilevel"/>
    <w:tmpl w:val="AFDC38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1"/>
  </w:num>
  <w:num w:numId="4">
    <w:abstractNumId w:val="0"/>
  </w:num>
  <w:num w:numId="5">
    <w:abstractNumId w:val="4"/>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mailMerge>
    <w:mainDocumentType w:val="formLetters"/>
    <w:dataType w:val="textFile"/>
    <w:activeRecord w:val="-1"/>
  </w:mailMerge>
  <w:doNotTrackFormatting/>
  <w:defaultTabStop w:val="720"/>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
  <w:rsids>
    <w:rsidRoot w:val="0044175C"/>
    <w:rsid w:val="00031FF9"/>
    <w:rsid w:val="000325AC"/>
    <w:rsid w:val="00042FA1"/>
    <w:rsid w:val="00044688"/>
    <w:rsid w:val="000524ED"/>
    <w:rsid w:val="00060E1C"/>
    <w:rsid w:val="0007671F"/>
    <w:rsid w:val="000A4A4C"/>
    <w:rsid w:val="000B0D25"/>
    <w:rsid w:val="000B2CE2"/>
    <w:rsid w:val="000B3346"/>
    <w:rsid w:val="000C1BC2"/>
    <w:rsid w:val="001036C1"/>
    <w:rsid w:val="00135F7C"/>
    <w:rsid w:val="00137796"/>
    <w:rsid w:val="00166FD2"/>
    <w:rsid w:val="001675B0"/>
    <w:rsid w:val="00175173"/>
    <w:rsid w:val="00195ED7"/>
    <w:rsid w:val="001C21DB"/>
    <w:rsid w:val="001D598A"/>
    <w:rsid w:val="001E1EEC"/>
    <w:rsid w:val="001F03A1"/>
    <w:rsid w:val="00203086"/>
    <w:rsid w:val="00203965"/>
    <w:rsid w:val="00225AAB"/>
    <w:rsid w:val="002502C0"/>
    <w:rsid w:val="00251AA7"/>
    <w:rsid w:val="0027286E"/>
    <w:rsid w:val="00286DC1"/>
    <w:rsid w:val="0029152B"/>
    <w:rsid w:val="002D0E72"/>
    <w:rsid w:val="002E4612"/>
    <w:rsid w:val="002E7F45"/>
    <w:rsid w:val="002F0BBC"/>
    <w:rsid w:val="00324F68"/>
    <w:rsid w:val="00325169"/>
    <w:rsid w:val="00344918"/>
    <w:rsid w:val="00360A27"/>
    <w:rsid w:val="00365DAF"/>
    <w:rsid w:val="00370F8A"/>
    <w:rsid w:val="003A3888"/>
    <w:rsid w:val="003B67B7"/>
    <w:rsid w:val="003C5114"/>
    <w:rsid w:val="00401D13"/>
    <w:rsid w:val="00407378"/>
    <w:rsid w:val="00410FA0"/>
    <w:rsid w:val="00411BC1"/>
    <w:rsid w:val="0044175C"/>
    <w:rsid w:val="0045203F"/>
    <w:rsid w:val="004707A5"/>
    <w:rsid w:val="004846E1"/>
    <w:rsid w:val="004B48D2"/>
    <w:rsid w:val="004C2005"/>
    <w:rsid w:val="004C34DA"/>
    <w:rsid w:val="00501A46"/>
    <w:rsid w:val="00522EC1"/>
    <w:rsid w:val="005303B3"/>
    <w:rsid w:val="00542537"/>
    <w:rsid w:val="00546845"/>
    <w:rsid w:val="00563E0D"/>
    <w:rsid w:val="005753B7"/>
    <w:rsid w:val="00575D65"/>
    <w:rsid w:val="00580486"/>
    <w:rsid w:val="00587356"/>
    <w:rsid w:val="005A179C"/>
    <w:rsid w:val="005A5AFE"/>
    <w:rsid w:val="005B341F"/>
    <w:rsid w:val="005C2326"/>
    <w:rsid w:val="005D2C40"/>
    <w:rsid w:val="00601C8F"/>
    <w:rsid w:val="00606DA3"/>
    <w:rsid w:val="00614A86"/>
    <w:rsid w:val="006176F6"/>
    <w:rsid w:val="00623AFC"/>
    <w:rsid w:val="006421F2"/>
    <w:rsid w:val="0067043B"/>
    <w:rsid w:val="006A1647"/>
    <w:rsid w:val="006A207C"/>
    <w:rsid w:val="006A3BEE"/>
    <w:rsid w:val="006A678A"/>
    <w:rsid w:val="006B5ED2"/>
    <w:rsid w:val="006D1197"/>
    <w:rsid w:val="006D39F8"/>
    <w:rsid w:val="006F03C3"/>
    <w:rsid w:val="006F0F19"/>
    <w:rsid w:val="006F76FB"/>
    <w:rsid w:val="007111F9"/>
    <w:rsid w:val="00721A19"/>
    <w:rsid w:val="007271C2"/>
    <w:rsid w:val="007455B0"/>
    <w:rsid w:val="00754FC7"/>
    <w:rsid w:val="0076054D"/>
    <w:rsid w:val="00774BA7"/>
    <w:rsid w:val="007762E9"/>
    <w:rsid w:val="007C111B"/>
    <w:rsid w:val="007C2B4B"/>
    <w:rsid w:val="007D0799"/>
    <w:rsid w:val="007D5B98"/>
    <w:rsid w:val="007F376C"/>
    <w:rsid w:val="0080129F"/>
    <w:rsid w:val="00820384"/>
    <w:rsid w:val="00824059"/>
    <w:rsid w:val="00831DEE"/>
    <w:rsid w:val="0085370B"/>
    <w:rsid w:val="00854307"/>
    <w:rsid w:val="00884FD9"/>
    <w:rsid w:val="008C117A"/>
    <w:rsid w:val="008F0822"/>
    <w:rsid w:val="008F4378"/>
    <w:rsid w:val="00914075"/>
    <w:rsid w:val="009272CA"/>
    <w:rsid w:val="0096569F"/>
    <w:rsid w:val="00973D86"/>
    <w:rsid w:val="0099099E"/>
    <w:rsid w:val="009A1B9C"/>
    <w:rsid w:val="009B2087"/>
    <w:rsid w:val="009B20EE"/>
    <w:rsid w:val="009C1890"/>
    <w:rsid w:val="009D13DD"/>
    <w:rsid w:val="00A03414"/>
    <w:rsid w:val="00A56A0C"/>
    <w:rsid w:val="00A66FCA"/>
    <w:rsid w:val="00AB1C21"/>
    <w:rsid w:val="00AB3388"/>
    <w:rsid w:val="00AC1BE7"/>
    <w:rsid w:val="00AF53CD"/>
    <w:rsid w:val="00AF62B1"/>
    <w:rsid w:val="00B05117"/>
    <w:rsid w:val="00B548D7"/>
    <w:rsid w:val="00B62449"/>
    <w:rsid w:val="00B630D6"/>
    <w:rsid w:val="00B72987"/>
    <w:rsid w:val="00B86DA5"/>
    <w:rsid w:val="00B9073E"/>
    <w:rsid w:val="00BA2E54"/>
    <w:rsid w:val="00BC11E8"/>
    <w:rsid w:val="00BC6D8C"/>
    <w:rsid w:val="00BF3F37"/>
    <w:rsid w:val="00BF559E"/>
    <w:rsid w:val="00BF6206"/>
    <w:rsid w:val="00C55F9D"/>
    <w:rsid w:val="00C65A2F"/>
    <w:rsid w:val="00C70A53"/>
    <w:rsid w:val="00C75CCC"/>
    <w:rsid w:val="00C8523F"/>
    <w:rsid w:val="00CA4BC6"/>
    <w:rsid w:val="00CD34E2"/>
    <w:rsid w:val="00CF3E82"/>
    <w:rsid w:val="00CF61A1"/>
    <w:rsid w:val="00D008F8"/>
    <w:rsid w:val="00D042FE"/>
    <w:rsid w:val="00D0749B"/>
    <w:rsid w:val="00D07D90"/>
    <w:rsid w:val="00D1060A"/>
    <w:rsid w:val="00D30759"/>
    <w:rsid w:val="00D47142"/>
    <w:rsid w:val="00D544ED"/>
    <w:rsid w:val="00D8166F"/>
    <w:rsid w:val="00DD44BA"/>
    <w:rsid w:val="00DF556A"/>
    <w:rsid w:val="00DF61E5"/>
    <w:rsid w:val="00E0057B"/>
    <w:rsid w:val="00E21A51"/>
    <w:rsid w:val="00E27F31"/>
    <w:rsid w:val="00E32B12"/>
    <w:rsid w:val="00E610C1"/>
    <w:rsid w:val="00E8414A"/>
    <w:rsid w:val="00E9501C"/>
    <w:rsid w:val="00EA5D5E"/>
    <w:rsid w:val="00EC52ED"/>
    <w:rsid w:val="00EE790F"/>
    <w:rsid w:val="00F07B5F"/>
    <w:rsid w:val="00F12521"/>
    <w:rsid w:val="00F211AC"/>
    <w:rsid w:val="00F42397"/>
    <w:rsid w:val="00F57C6C"/>
    <w:rsid w:val="00F71106"/>
    <w:rsid w:val="00FB23D6"/>
    <w:rsid w:val="00FD4F36"/>
    <w:rsid w:val="00FF3B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uiPriority="99" w:qFormat="1"/>
    <w:lsdException w:name="table of figures" w:uiPriority="99"/>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680"/>
    <w:pPr>
      <w:spacing w:after="240" w:line="271" w:lineRule="auto"/>
      <w:jc w:val="both"/>
    </w:pPr>
    <w:rPr>
      <w:rFonts w:ascii="Arial" w:hAnsi="Arial"/>
      <w:spacing w:val="-5"/>
      <w:kern w:val="2"/>
      <w:sz w:val="22"/>
      <w:lang w:val="en-GB"/>
    </w:rPr>
  </w:style>
  <w:style w:type="paragraph" w:styleId="1">
    <w:name w:val="heading 1"/>
    <w:basedOn w:val="a"/>
    <w:next w:val="a"/>
    <w:qFormat/>
    <w:rsid w:val="00C33781"/>
    <w:pPr>
      <w:keepNext/>
      <w:pageBreakBefore/>
      <w:numPr>
        <w:numId w:val="1"/>
      </w:numPr>
      <w:jc w:val="left"/>
      <w:outlineLvl w:val="0"/>
    </w:pPr>
    <w:rPr>
      <w:b/>
      <w:caps/>
      <w:sz w:val="28"/>
    </w:rPr>
  </w:style>
  <w:style w:type="paragraph" w:styleId="2">
    <w:name w:val="heading 2"/>
    <w:basedOn w:val="a"/>
    <w:next w:val="a"/>
    <w:link w:val="2Char"/>
    <w:qFormat/>
    <w:rsid w:val="00C33781"/>
    <w:pPr>
      <w:keepNext/>
      <w:numPr>
        <w:ilvl w:val="1"/>
        <w:numId w:val="1"/>
      </w:numPr>
      <w:jc w:val="left"/>
      <w:outlineLvl w:val="1"/>
    </w:pPr>
    <w:rPr>
      <w:b/>
      <w:sz w:val="26"/>
    </w:rPr>
  </w:style>
  <w:style w:type="paragraph" w:styleId="3">
    <w:name w:val="heading 3"/>
    <w:basedOn w:val="a"/>
    <w:next w:val="a"/>
    <w:link w:val="3Char"/>
    <w:qFormat/>
    <w:rsid w:val="00C33781"/>
    <w:pPr>
      <w:keepNext/>
      <w:numPr>
        <w:ilvl w:val="2"/>
        <w:numId w:val="1"/>
      </w:numPr>
      <w:jc w:val="left"/>
      <w:outlineLvl w:val="2"/>
    </w:pPr>
    <w:rPr>
      <w:b/>
      <w:spacing w:val="-2"/>
    </w:rPr>
  </w:style>
  <w:style w:type="paragraph" w:styleId="4">
    <w:name w:val="heading 4"/>
    <w:basedOn w:val="a"/>
    <w:next w:val="a"/>
    <w:link w:val="4Char"/>
    <w:qFormat/>
    <w:rsid w:val="00C33781"/>
    <w:pPr>
      <w:keepNext/>
      <w:numPr>
        <w:ilvl w:val="3"/>
        <w:numId w:val="1"/>
      </w:numPr>
      <w:outlineLvl w:val="3"/>
    </w:pPr>
    <w:rPr>
      <w:i/>
      <w:u w:val="single"/>
      <w:lang w:val="el-GR"/>
    </w:rPr>
  </w:style>
  <w:style w:type="paragraph" w:styleId="5">
    <w:name w:val="heading 5"/>
    <w:basedOn w:val="a"/>
    <w:next w:val="a"/>
    <w:qFormat/>
    <w:rsid w:val="00C33781"/>
    <w:pPr>
      <w:keepNext/>
      <w:keepLines/>
      <w:numPr>
        <w:ilvl w:val="4"/>
        <w:numId w:val="1"/>
      </w:numPr>
      <w:spacing w:line="240" w:lineRule="auto"/>
      <w:jc w:val="left"/>
      <w:outlineLvl w:val="4"/>
    </w:pPr>
    <w:rPr>
      <w:bCs/>
      <w:i/>
      <w:iCs/>
      <w:spacing w:val="0"/>
      <w:lang w:val="en-US"/>
    </w:rPr>
  </w:style>
  <w:style w:type="paragraph" w:styleId="6">
    <w:name w:val="heading 6"/>
    <w:basedOn w:val="a"/>
    <w:next w:val="a"/>
    <w:qFormat/>
    <w:rsid w:val="00C33781"/>
    <w:pPr>
      <w:numPr>
        <w:ilvl w:val="5"/>
        <w:numId w:val="1"/>
      </w:numPr>
      <w:spacing w:before="240" w:after="60"/>
      <w:outlineLvl w:val="5"/>
    </w:pPr>
    <w:rPr>
      <w:i/>
    </w:rPr>
  </w:style>
  <w:style w:type="paragraph" w:styleId="7">
    <w:name w:val="heading 7"/>
    <w:basedOn w:val="a"/>
    <w:next w:val="a"/>
    <w:qFormat/>
    <w:rsid w:val="00C33781"/>
    <w:pPr>
      <w:numPr>
        <w:ilvl w:val="6"/>
        <w:numId w:val="1"/>
      </w:numPr>
      <w:spacing w:before="240" w:after="60"/>
      <w:outlineLvl w:val="6"/>
    </w:pPr>
    <w:rPr>
      <w:sz w:val="20"/>
    </w:rPr>
  </w:style>
  <w:style w:type="paragraph" w:styleId="8">
    <w:name w:val="heading 8"/>
    <w:basedOn w:val="a"/>
    <w:next w:val="a"/>
    <w:qFormat/>
    <w:rsid w:val="00C33781"/>
    <w:pPr>
      <w:keepNext/>
      <w:numPr>
        <w:ilvl w:val="7"/>
        <w:numId w:val="1"/>
      </w:numPr>
      <w:outlineLvl w:val="7"/>
    </w:pPr>
    <w:rPr>
      <w:b/>
      <w:i/>
      <w:u w:val="single"/>
    </w:rPr>
  </w:style>
  <w:style w:type="paragraph" w:styleId="9">
    <w:name w:val="heading 9"/>
    <w:basedOn w:val="a"/>
    <w:next w:val="a"/>
    <w:qFormat/>
    <w:rsid w:val="00C33781"/>
    <w:pPr>
      <w:numPr>
        <w:ilvl w:val="8"/>
        <w:numId w:val="1"/>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qFormat/>
    <w:rsid w:val="00C33781"/>
    <w:rPr>
      <w:vertAlign w:val="superscript"/>
    </w:rPr>
  </w:style>
  <w:style w:type="character" w:styleId="a4">
    <w:name w:val="page number"/>
    <w:basedOn w:val="a0"/>
    <w:qFormat/>
    <w:rsid w:val="00C33781"/>
  </w:style>
  <w:style w:type="character" w:customStyle="1" w:styleId="InternetLink">
    <w:name w:val="Internet Link"/>
    <w:uiPriority w:val="99"/>
    <w:rsid w:val="00C33781"/>
    <w:rPr>
      <w:color w:val="00000A"/>
    </w:rPr>
  </w:style>
  <w:style w:type="character" w:styleId="-">
    <w:name w:val="FollowedHyperlink"/>
    <w:qFormat/>
    <w:rsid w:val="00C33781"/>
    <w:rPr>
      <w:color w:val="00000A"/>
      <w:u w:val="none"/>
    </w:rPr>
  </w:style>
  <w:style w:type="character" w:styleId="a5">
    <w:name w:val="Strong"/>
    <w:qFormat/>
    <w:rsid w:val="00C33781"/>
    <w:rPr>
      <w:b/>
      <w:bCs/>
    </w:rPr>
  </w:style>
  <w:style w:type="character" w:styleId="a6">
    <w:name w:val="Emphasis"/>
    <w:qFormat/>
    <w:rsid w:val="00C33781"/>
    <w:rPr>
      <w:i/>
      <w:iCs/>
    </w:rPr>
  </w:style>
  <w:style w:type="character" w:styleId="a7">
    <w:name w:val="endnote reference"/>
    <w:semiHidden/>
    <w:qFormat/>
    <w:rsid w:val="00C33781"/>
    <w:rPr>
      <w:rFonts w:ascii="Times New Roman" w:hAnsi="Times New Roman" w:cs="Times New Roman"/>
      <w:position w:val="0"/>
      <w:sz w:val="24"/>
      <w:szCs w:val="24"/>
      <w:vertAlign w:val="baseline"/>
    </w:rPr>
  </w:style>
  <w:style w:type="character" w:styleId="a8">
    <w:name w:val="annotation reference"/>
    <w:semiHidden/>
    <w:qFormat/>
    <w:rsid w:val="00C33781"/>
    <w:rPr>
      <w:sz w:val="16"/>
      <w:szCs w:val="16"/>
    </w:rPr>
  </w:style>
  <w:style w:type="character" w:customStyle="1" w:styleId="Max">
    <w:name w:val="Max."/>
    <w:qFormat/>
    <w:rsid w:val="00C33781"/>
    <w:rPr>
      <w:b/>
      <w:bCs/>
    </w:rPr>
  </w:style>
  <w:style w:type="character" w:customStyle="1" w:styleId="hps">
    <w:name w:val="hps"/>
    <w:basedOn w:val="a0"/>
    <w:qFormat/>
    <w:rsid w:val="002D0873"/>
  </w:style>
  <w:style w:type="character" w:customStyle="1" w:styleId="Char">
    <w:name w:val="Κείμενο υποσημείωσης Char"/>
    <w:basedOn w:val="a0"/>
    <w:link w:val="a9"/>
    <w:uiPriority w:val="99"/>
    <w:semiHidden/>
    <w:qFormat/>
    <w:rsid w:val="007E264C"/>
    <w:rPr>
      <w:rFonts w:ascii="Arial" w:hAnsi="Arial"/>
      <w:spacing w:val="-5"/>
      <w:kern w:val="2"/>
      <w:sz w:val="16"/>
      <w:lang w:val="en-GB"/>
    </w:rPr>
  </w:style>
  <w:style w:type="character" w:customStyle="1" w:styleId="Char0">
    <w:name w:val="Κείμενο σχολίου Char"/>
    <w:basedOn w:val="a0"/>
    <w:link w:val="aa"/>
    <w:semiHidden/>
    <w:qFormat/>
    <w:rsid w:val="005E5D32"/>
    <w:rPr>
      <w:rFonts w:ascii="Tahoma" w:hAnsi="Tahoma"/>
      <w:lang w:val="el-GR"/>
    </w:rPr>
  </w:style>
  <w:style w:type="character" w:customStyle="1" w:styleId="3Char">
    <w:name w:val="Επικεφαλίδα 3 Char"/>
    <w:basedOn w:val="a0"/>
    <w:link w:val="3"/>
    <w:qFormat/>
    <w:rsid w:val="00FD4E96"/>
    <w:rPr>
      <w:rFonts w:ascii="Arial" w:hAnsi="Arial"/>
      <w:b/>
      <w:spacing w:val="-2"/>
      <w:sz w:val="22"/>
      <w:lang w:val="en-GB"/>
    </w:rPr>
  </w:style>
  <w:style w:type="character" w:customStyle="1" w:styleId="2Char">
    <w:name w:val="Επικεφαλίδα 2 Char"/>
    <w:basedOn w:val="a0"/>
    <w:link w:val="2"/>
    <w:qFormat/>
    <w:rsid w:val="0098344C"/>
    <w:rPr>
      <w:rFonts w:ascii="Arial" w:hAnsi="Arial"/>
      <w:b/>
      <w:sz w:val="26"/>
      <w:lang w:val="en-GB"/>
    </w:rPr>
  </w:style>
  <w:style w:type="character" w:customStyle="1" w:styleId="UnresolvedMention1">
    <w:name w:val="Unresolved Mention1"/>
    <w:basedOn w:val="a0"/>
    <w:uiPriority w:val="99"/>
    <w:semiHidden/>
    <w:unhideWhenUsed/>
    <w:qFormat/>
    <w:rsid w:val="005C4774"/>
    <w:rPr>
      <w:color w:val="605E5C"/>
      <w:shd w:val="clear" w:color="auto" w:fill="E1DFDD"/>
    </w:rPr>
  </w:style>
  <w:style w:type="character" w:customStyle="1" w:styleId="4Char">
    <w:name w:val="Επικεφαλίδα 4 Char"/>
    <w:basedOn w:val="a0"/>
    <w:link w:val="4"/>
    <w:qFormat/>
    <w:rsid w:val="00DB50A3"/>
    <w:rPr>
      <w:rFonts w:ascii="Arial" w:hAnsi="Arial"/>
      <w:i/>
      <w:spacing w:val="-5"/>
      <w:kern w:val="2"/>
      <w:sz w:val="22"/>
      <w:u w:val="single"/>
      <w:lang w:val="el-GR"/>
    </w:rPr>
  </w:style>
  <w:style w:type="character" w:customStyle="1" w:styleId="Style1Char">
    <w:name w:val="Style1 Char"/>
    <w:basedOn w:val="4Char"/>
    <w:link w:val="Style1"/>
    <w:qFormat/>
    <w:rsid w:val="00DB50A3"/>
    <w:rPr>
      <w:rFonts w:ascii="Arial" w:hAnsi="Arial"/>
      <w:b/>
      <w:i w:val="0"/>
      <w:spacing w:val="-5"/>
      <w:kern w:val="2"/>
      <w:sz w:val="22"/>
      <w:u w:val="single"/>
      <w:lang w:val="el-GR"/>
    </w:rPr>
  </w:style>
  <w:style w:type="character" w:customStyle="1" w:styleId="Char1">
    <w:name w:val="Απλό κείμενο Char"/>
    <w:basedOn w:val="a0"/>
    <w:link w:val="ab"/>
    <w:uiPriority w:val="99"/>
    <w:qFormat/>
    <w:rsid w:val="00532EFA"/>
    <w:rPr>
      <w:rFonts w:ascii="Courier New" w:hAnsi="Courier New" w:cs="Courier New"/>
      <w:spacing w:val="-5"/>
      <w:kern w:val="2"/>
      <w:lang w:val="en-GB"/>
    </w:rPr>
  </w:style>
  <w:style w:type="character" w:customStyle="1" w:styleId="ListLabel1">
    <w:name w:val="ListLabel 1"/>
    <w:qFormat/>
    <w:rsid w:val="00CF3E82"/>
    <w:rPr>
      <w:lang w:val="el-GR"/>
    </w:rPr>
  </w:style>
  <w:style w:type="character" w:customStyle="1" w:styleId="ListLabel2">
    <w:name w:val="ListLabel 2"/>
    <w:qFormat/>
    <w:rsid w:val="00CF3E82"/>
    <w:rPr>
      <w:b/>
      <w:i w:val="0"/>
      <w:sz w:val="22"/>
    </w:rPr>
  </w:style>
  <w:style w:type="character" w:customStyle="1" w:styleId="ListLabel3">
    <w:name w:val="ListLabel 3"/>
    <w:qFormat/>
    <w:rsid w:val="00CF3E82"/>
    <w:rPr>
      <w:sz w:val="22"/>
    </w:rPr>
  </w:style>
  <w:style w:type="character" w:customStyle="1" w:styleId="ListLabel4">
    <w:name w:val="ListLabel 4"/>
    <w:qFormat/>
    <w:rsid w:val="00CF3E82"/>
    <w:rPr>
      <w:rFonts w:cs="Courier New"/>
    </w:rPr>
  </w:style>
  <w:style w:type="character" w:customStyle="1" w:styleId="ListLabel5">
    <w:name w:val="ListLabel 5"/>
    <w:qFormat/>
    <w:rsid w:val="00CF3E82"/>
    <w:rPr>
      <w:rFonts w:eastAsia="Times New Roman" w:cs="Arial"/>
    </w:rPr>
  </w:style>
  <w:style w:type="character" w:customStyle="1" w:styleId="ListLabel6">
    <w:name w:val="ListLabel 6"/>
    <w:qFormat/>
    <w:rsid w:val="00CF3E82"/>
    <w:rPr>
      <w:rFonts w:cs="Courier New"/>
    </w:rPr>
  </w:style>
  <w:style w:type="character" w:customStyle="1" w:styleId="ListLabel7">
    <w:name w:val="ListLabel 7"/>
    <w:qFormat/>
    <w:rsid w:val="00CF3E82"/>
    <w:rPr>
      <w:rFonts w:cs="Times New Roman"/>
      <w:color w:val="00000A"/>
    </w:rPr>
  </w:style>
  <w:style w:type="character" w:customStyle="1" w:styleId="ListLabel8">
    <w:name w:val="ListLabel 8"/>
    <w:qFormat/>
    <w:rsid w:val="00CF3E82"/>
    <w:rPr>
      <w:rFonts w:cs="Times New Roman"/>
      <w:color w:val="00000A"/>
    </w:rPr>
  </w:style>
  <w:style w:type="character" w:customStyle="1" w:styleId="ListLabel9">
    <w:name w:val="ListLabel 9"/>
    <w:qFormat/>
    <w:rsid w:val="00CF3E82"/>
    <w:rPr>
      <w:rFonts w:cs="Times New Roman"/>
      <w:color w:val="00000A"/>
    </w:rPr>
  </w:style>
  <w:style w:type="character" w:customStyle="1" w:styleId="ListLabel10">
    <w:name w:val="ListLabel 10"/>
    <w:qFormat/>
    <w:rsid w:val="00CF3E82"/>
    <w:rPr>
      <w:rFonts w:cs="Times New Roman"/>
    </w:rPr>
  </w:style>
  <w:style w:type="character" w:customStyle="1" w:styleId="ListLabel11">
    <w:name w:val="ListLabel 11"/>
    <w:qFormat/>
    <w:rsid w:val="00CF3E82"/>
    <w:rPr>
      <w:rFonts w:cs="Times New Roman"/>
    </w:rPr>
  </w:style>
  <w:style w:type="character" w:customStyle="1" w:styleId="ListLabel12">
    <w:name w:val="ListLabel 12"/>
    <w:qFormat/>
    <w:rsid w:val="00CF3E82"/>
    <w:rPr>
      <w:b w:val="0"/>
      <w:i w:val="0"/>
      <w:sz w:val="20"/>
    </w:rPr>
  </w:style>
  <w:style w:type="character" w:customStyle="1" w:styleId="ListLabel13">
    <w:name w:val="ListLabel 13"/>
    <w:qFormat/>
    <w:rsid w:val="00CF3E82"/>
    <w:rPr>
      <w:sz w:val="20"/>
    </w:rPr>
  </w:style>
  <w:style w:type="character" w:customStyle="1" w:styleId="ListLabel14">
    <w:name w:val="ListLabel 14"/>
    <w:qFormat/>
    <w:rsid w:val="00CF3E82"/>
    <w:rPr>
      <w:color w:val="00000A"/>
      <w:sz w:val="20"/>
    </w:rPr>
  </w:style>
  <w:style w:type="character" w:customStyle="1" w:styleId="ListLabel15">
    <w:name w:val="ListLabel 15"/>
    <w:qFormat/>
    <w:rsid w:val="00CF3E82"/>
    <w:rPr>
      <w:rFonts w:cs="Times New Roman"/>
      <w:sz w:val="24"/>
    </w:rPr>
  </w:style>
  <w:style w:type="character" w:customStyle="1" w:styleId="ListLabel16">
    <w:name w:val="ListLabel 16"/>
    <w:qFormat/>
    <w:rsid w:val="00CF3E82"/>
    <w:rPr>
      <w:rFonts w:cs="Courier New"/>
    </w:rPr>
  </w:style>
  <w:style w:type="character" w:customStyle="1" w:styleId="ListLabel17">
    <w:name w:val="ListLabel 17"/>
    <w:qFormat/>
    <w:rsid w:val="00CF3E82"/>
    <w:rPr>
      <w:rFonts w:cs="Courier New"/>
    </w:rPr>
  </w:style>
  <w:style w:type="character" w:customStyle="1" w:styleId="ListLabel18">
    <w:name w:val="ListLabel 18"/>
    <w:qFormat/>
    <w:rsid w:val="00CF3E82"/>
    <w:rPr>
      <w:rFonts w:cs="Courier New"/>
    </w:rPr>
  </w:style>
  <w:style w:type="character" w:customStyle="1" w:styleId="ListLabel19">
    <w:name w:val="ListLabel 19"/>
    <w:qFormat/>
    <w:rsid w:val="00CF3E82"/>
    <w:rPr>
      <w:rFonts w:cs="Courier New"/>
    </w:rPr>
  </w:style>
  <w:style w:type="character" w:customStyle="1" w:styleId="ListLabel20">
    <w:name w:val="ListLabel 20"/>
    <w:qFormat/>
    <w:rsid w:val="00CF3E82"/>
    <w:rPr>
      <w:rFonts w:cs="Courier New"/>
    </w:rPr>
  </w:style>
  <w:style w:type="character" w:customStyle="1" w:styleId="ListLabel21">
    <w:name w:val="ListLabel 21"/>
    <w:qFormat/>
    <w:rsid w:val="00CF3E82"/>
    <w:rPr>
      <w:rFonts w:cs="Courier New"/>
    </w:rPr>
  </w:style>
  <w:style w:type="character" w:customStyle="1" w:styleId="ListLabel22">
    <w:name w:val="ListLabel 22"/>
    <w:qFormat/>
    <w:rsid w:val="00CF3E82"/>
    <w:rPr>
      <w:rFonts w:cs="Courier New"/>
    </w:rPr>
  </w:style>
  <w:style w:type="character" w:customStyle="1" w:styleId="ListLabel23">
    <w:name w:val="ListLabel 23"/>
    <w:qFormat/>
    <w:rsid w:val="00CF3E82"/>
    <w:rPr>
      <w:rFonts w:cs="Courier New"/>
    </w:rPr>
  </w:style>
  <w:style w:type="character" w:customStyle="1" w:styleId="ListLabel24">
    <w:name w:val="ListLabel 24"/>
    <w:qFormat/>
    <w:rsid w:val="00CF3E82"/>
    <w:rPr>
      <w:rFonts w:cs="Courier New"/>
    </w:rPr>
  </w:style>
  <w:style w:type="character" w:customStyle="1" w:styleId="ListLabel25">
    <w:name w:val="ListLabel 25"/>
    <w:qFormat/>
    <w:rsid w:val="00CF3E82"/>
    <w:rPr>
      <w:rFonts w:cs="Courier New"/>
    </w:rPr>
  </w:style>
  <w:style w:type="character" w:customStyle="1" w:styleId="ListLabel26">
    <w:name w:val="ListLabel 26"/>
    <w:qFormat/>
    <w:rsid w:val="00CF3E82"/>
    <w:rPr>
      <w:rFonts w:cs="Courier New"/>
    </w:rPr>
  </w:style>
  <w:style w:type="character" w:customStyle="1" w:styleId="ListLabel27">
    <w:name w:val="ListLabel 27"/>
    <w:qFormat/>
    <w:rsid w:val="00CF3E82"/>
    <w:rPr>
      <w:rFonts w:cs="Courier New"/>
    </w:rPr>
  </w:style>
  <w:style w:type="character" w:customStyle="1" w:styleId="ListLabel28">
    <w:name w:val="ListLabel 28"/>
    <w:qFormat/>
    <w:rsid w:val="00CF3E82"/>
    <w:rPr>
      <w:rFonts w:cs="Courier New"/>
    </w:rPr>
  </w:style>
  <w:style w:type="character" w:customStyle="1" w:styleId="ListLabel29">
    <w:name w:val="ListLabel 29"/>
    <w:qFormat/>
    <w:rsid w:val="00CF3E82"/>
    <w:rPr>
      <w:rFonts w:cs="Courier New"/>
    </w:rPr>
  </w:style>
  <w:style w:type="character" w:customStyle="1" w:styleId="ListLabel30">
    <w:name w:val="ListLabel 30"/>
    <w:qFormat/>
    <w:rsid w:val="00CF3E82"/>
    <w:rPr>
      <w:rFonts w:cs="Courier New"/>
    </w:rPr>
  </w:style>
  <w:style w:type="character" w:customStyle="1" w:styleId="ListLabel31">
    <w:name w:val="ListLabel 31"/>
    <w:qFormat/>
    <w:rsid w:val="00CF3E82"/>
    <w:rPr>
      <w:rFonts w:cs="Courier New"/>
    </w:rPr>
  </w:style>
  <w:style w:type="character" w:customStyle="1" w:styleId="ListLabel32">
    <w:name w:val="ListLabel 32"/>
    <w:qFormat/>
    <w:rsid w:val="00CF3E82"/>
    <w:rPr>
      <w:rFonts w:cs="Courier New"/>
    </w:rPr>
  </w:style>
  <w:style w:type="character" w:customStyle="1" w:styleId="ListLabel33">
    <w:name w:val="ListLabel 33"/>
    <w:qFormat/>
    <w:rsid w:val="00CF3E82"/>
    <w:rPr>
      <w:rFonts w:cs="Courier New"/>
    </w:rPr>
  </w:style>
  <w:style w:type="character" w:customStyle="1" w:styleId="ListLabel34">
    <w:name w:val="ListLabel 34"/>
    <w:qFormat/>
    <w:rsid w:val="00CF3E82"/>
    <w:rPr>
      <w:rFonts w:cs="Courier New"/>
    </w:rPr>
  </w:style>
  <w:style w:type="character" w:customStyle="1" w:styleId="ListLabel35">
    <w:name w:val="ListLabel 35"/>
    <w:qFormat/>
    <w:rsid w:val="00CF3E82"/>
    <w:rPr>
      <w:rFonts w:cs="Courier New"/>
    </w:rPr>
  </w:style>
  <w:style w:type="character" w:customStyle="1" w:styleId="ListLabel36">
    <w:name w:val="ListLabel 36"/>
    <w:qFormat/>
    <w:rsid w:val="00CF3E82"/>
    <w:rPr>
      <w:rFonts w:cs="Courier New"/>
    </w:rPr>
  </w:style>
  <w:style w:type="character" w:customStyle="1" w:styleId="ListLabel37">
    <w:name w:val="ListLabel 37"/>
    <w:qFormat/>
    <w:rsid w:val="00CF3E82"/>
    <w:rPr>
      <w:rFonts w:cs="Courier New"/>
    </w:rPr>
  </w:style>
  <w:style w:type="character" w:customStyle="1" w:styleId="ListLabel38">
    <w:name w:val="ListLabel 38"/>
    <w:qFormat/>
    <w:rsid w:val="00CF3E82"/>
    <w:rPr>
      <w:rFonts w:cs="Courier New"/>
    </w:rPr>
  </w:style>
  <w:style w:type="character" w:customStyle="1" w:styleId="ListLabel39">
    <w:name w:val="ListLabel 39"/>
    <w:qFormat/>
    <w:rsid w:val="00CF3E82"/>
    <w:rPr>
      <w:rFonts w:cs="Courier New"/>
    </w:rPr>
  </w:style>
  <w:style w:type="character" w:customStyle="1" w:styleId="ListLabel40">
    <w:name w:val="ListLabel 40"/>
    <w:qFormat/>
    <w:rsid w:val="00CF3E82"/>
    <w:rPr>
      <w:rFonts w:eastAsia="Calibri"/>
    </w:rPr>
  </w:style>
  <w:style w:type="character" w:customStyle="1" w:styleId="ListLabel41">
    <w:name w:val="ListLabel 41"/>
    <w:qFormat/>
    <w:rsid w:val="00CF3E82"/>
    <w:rPr>
      <w:rFonts w:cs="Courier New"/>
    </w:rPr>
  </w:style>
  <w:style w:type="character" w:customStyle="1" w:styleId="ListLabel42">
    <w:name w:val="ListLabel 42"/>
    <w:qFormat/>
    <w:rsid w:val="00CF3E82"/>
    <w:rPr>
      <w:rFonts w:cs="Courier New"/>
    </w:rPr>
  </w:style>
  <w:style w:type="character" w:customStyle="1" w:styleId="ListLabel43">
    <w:name w:val="ListLabel 43"/>
    <w:qFormat/>
    <w:rsid w:val="00CF3E82"/>
    <w:rPr>
      <w:rFonts w:cs="Courier New"/>
    </w:rPr>
  </w:style>
  <w:style w:type="character" w:customStyle="1" w:styleId="IndexLink">
    <w:name w:val="Index Link"/>
    <w:qFormat/>
    <w:rsid w:val="00CF3E82"/>
  </w:style>
  <w:style w:type="character" w:customStyle="1" w:styleId="FootnoteCharacters">
    <w:name w:val="Footnote Characters"/>
    <w:qFormat/>
    <w:rsid w:val="00CF3E82"/>
  </w:style>
  <w:style w:type="character" w:customStyle="1" w:styleId="FootnoteAnchor">
    <w:name w:val="Footnote Anchor"/>
    <w:rsid w:val="00CF3E82"/>
    <w:rPr>
      <w:vertAlign w:val="superscript"/>
    </w:rPr>
  </w:style>
  <w:style w:type="character" w:customStyle="1" w:styleId="EndnoteAnchor">
    <w:name w:val="Endnote Anchor"/>
    <w:rsid w:val="00CF3E82"/>
    <w:rPr>
      <w:vertAlign w:val="superscript"/>
    </w:rPr>
  </w:style>
  <w:style w:type="character" w:customStyle="1" w:styleId="EndnoteCharacters">
    <w:name w:val="Endnote Characters"/>
    <w:qFormat/>
    <w:rsid w:val="00CF3E82"/>
  </w:style>
  <w:style w:type="paragraph" w:customStyle="1" w:styleId="Heading">
    <w:name w:val="Heading"/>
    <w:basedOn w:val="a"/>
    <w:next w:val="ac"/>
    <w:qFormat/>
    <w:rsid w:val="00CF3E82"/>
    <w:pPr>
      <w:keepNext/>
      <w:spacing w:before="240" w:after="120"/>
    </w:pPr>
    <w:rPr>
      <w:rFonts w:ascii="Liberation Sans" w:eastAsia="Noto Sans CJK SC Regular" w:hAnsi="Liberation Sans" w:cs="Lohit Devanagari"/>
      <w:sz w:val="28"/>
      <w:szCs w:val="28"/>
    </w:rPr>
  </w:style>
  <w:style w:type="paragraph" w:styleId="ac">
    <w:name w:val="Body Text"/>
    <w:basedOn w:val="a"/>
    <w:rsid w:val="00C33781"/>
    <w:rPr>
      <w:rFonts w:cs="Arial"/>
      <w:szCs w:val="22"/>
    </w:rPr>
  </w:style>
  <w:style w:type="paragraph" w:styleId="ad">
    <w:name w:val="List"/>
    <w:basedOn w:val="a"/>
    <w:rsid w:val="00C33781"/>
    <w:pPr>
      <w:ind w:left="283" w:hanging="283"/>
    </w:pPr>
  </w:style>
  <w:style w:type="paragraph" w:styleId="ae">
    <w:name w:val="caption"/>
    <w:aliases w:val="TF,Epígrafe,cap,Caption Char1 Char,Caption Char Char Char,Caption Char1 Char Char Char1,Caption Char Char Char Char Char,Caption Char Char1 Char Char,Caption Char1 Char1 Char,Caption Char Char Char1 Char,Caption2,Caption Char1,Cjption,cp"/>
    <w:basedOn w:val="a"/>
    <w:next w:val="a"/>
    <w:link w:val="Char2"/>
    <w:uiPriority w:val="99"/>
    <w:qFormat/>
    <w:rsid w:val="00C33781"/>
    <w:pPr>
      <w:keepNext/>
      <w:keepLines/>
      <w:spacing w:line="240" w:lineRule="auto"/>
      <w:jc w:val="center"/>
    </w:pPr>
    <w:rPr>
      <w:b/>
    </w:rPr>
  </w:style>
  <w:style w:type="paragraph" w:customStyle="1" w:styleId="Index">
    <w:name w:val="Index"/>
    <w:basedOn w:val="a"/>
    <w:qFormat/>
    <w:rsid w:val="00CF3E82"/>
    <w:pPr>
      <w:suppressLineNumbers/>
    </w:pPr>
    <w:rPr>
      <w:rFonts w:cs="Lohit Devanagari"/>
    </w:rPr>
  </w:style>
  <w:style w:type="paragraph" w:customStyle="1" w:styleId="Num">
    <w:name w:val="_Num#"/>
    <w:basedOn w:val="a"/>
    <w:qFormat/>
    <w:rsid w:val="00C33781"/>
    <w:rPr>
      <w:rFonts w:ascii="Tahoma" w:hAnsi="Tahoma"/>
      <w:lang w:val="el-GR"/>
    </w:rPr>
  </w:style>
  <w:style w:type="paragraph" w:customStyle="1" w:styleId="TabletextCharChar">
    <w:name w:val="Table text Char Char"/>
    <w:basedOn w:val="a"/>
    <w:semiHidden/>
    <w:qFormat/>
    <w:rsid w:val="00C33781"/>
    <w:pPr>
      <w:widowControl w:val="0"/>
      <w:jc w:val="left"/>
    </w:pPr>
    <w:rPr>
      <w:rFonts w:ascii="Tahoma" w:hAnsi="Tahoma"/>
      <w:lang w:val="el-GR"/>
    </w:rPr>
  </w:style>
  <w:style w:type="paragraph" w:customStyle="1" w:styleId="Figure">
    <w:name w:val="Figure"/>
    <w:basedOn w:val="ae"/>
    <w:qFormat/>
    <w:rsid w:val="00C33781"/>
    <w:pPr>
      <w:spacing w:after="60"/>
    </w:pPr>
  </w:style>
  <w:style w:type="paragraph" w:styleId="10">
    <w:name w:val="toc 1"/>
    <w:basedOn w:val="a"/>
    <w:next w:val="a"/>
    <w:uiPriority w:val="39"/>
    <w:rsid w:val="00C33781"/>
    <w:pPr>
      <w:keepNext/>
      <w:tabs>
        <w:tab w:val="left" w:pos="720"/>
        <w:tab w:val="right" w:leader="dot" w:pos="9000"/>
      </w:tabs>
      <w:spacing w:before="240" w:after="0" w:line="240" w:lineRule="auto"/>
      <w:ind w:left="720" w:right="562" w:hanging="720"/>
      <w:jc w:val="left"/>
    </w:pPr>
    <w:rPr>
      <w:b/>
      <w:caps/>
      <w:sz w:val="26"/>
    </w:rPr>
  </w:style>
  <w:style w:type="paragraph" w:styleId="30">
    <w:name w:val="toc 3"/>
    <w:basedOn w:val="a"/>
    <w:next w:val="a"/>
    <w:autoRedefine/>
    <w:uiPriority w:val="39"/>
    <w:rsid w:val="00C33781"/>
    <w:pPr>
      <w:tabs>
        <w:tab w:val="left" w:pos="1200"/>
        <w:tab w:val="left" w:pos="1985"/>
        <w:tab w:val="right" w:leader="dot" w:pos="8302"/>
      </w:tabs>
      <w:spacing w:before="120" w:after="0"/>
      <w:ind w:left="482"/>
    </w:pPr>
    <w:rPr>
      <w:rFonts w:cs="Arial"/>
      <w:szCs w:val="22"/>
      <w:lang w:val="el-GR"/>
    </w:rPr>
  </w:style>
  <w:style w:type="paragraph" w:styleId="40">
    <w:name w:val="toc 4"/>
    <w:basedOn w:val="a"/>
    <w:next w:val="a"/>
    <w:autoRedefine/>
    <w:uiPriority w:val="39"/>
    <w:rsid w:val="00C33781"/>
    <w:pPr>
      <w:spacing w:before="120" w:after="0"/>
      <w:ind w:left="720"/>
    </w:pPr>
  </w:style>
  <w:style w:type="paragraph" w:styleId="af">
    <w:name w:val="footer"/>
    <w:basedOn w:val="af0"/>
    <w:rsid w:val="00C33781"/>
  </w:style>
  <w:style w:type="paragraph" w:styleId="af0">
    <w:name w:val="header"/>
    <w:basedOn w:val="a"/>
    <w:rsid w:val="00C33781"/>
    <w:pPr>
      <w:spacing w:after="0"/>
    </w:pPr>
    <w:rPr>
      <w:i/>
      <w:color w:val="808080"/>
      <w:spacing w:val="-4"/>
      <w:sz w:val="20"/>
    </w:rPr>
  </w:style>
  <w:style w:type="paragraph" w:styleId="a9">
    <w:name w:val="footnote text"/>
    <w:basedOn w:val="a"/>
    <w:link w:val="Char"/>
    <w:uiPriority w:val="99"/>
    <w:rsid w:val="00CF3E82"/>
  </w:style>
  <w:style w:type="paragraph" w:styleId="af1">
    <w:name w:val="List Bullet"/>
    <w:basedOn w:val="a"/>
    <w:qFormat/>
    <w:rsid w:val="00C33781"/>
    <w:pPr>
      <w:tabs>
        <w:tab w:val="left" w:pos="720"/>
      </w:tabs>
      <w:ind w:left="720" w:hanging="720"/>
    </w:pPr>
  </w:style>
  <w:style w:type="paragraph" w:styleId="20">
    <w:name w:val="List Bullet 2"/>
    <w:basedOn w:val="a"/>
    <w:qFormat/>
    <w:rsid w:val="00C33781"/>
  </w:style>
  <w:style w:type="paragraph" w:styleId="21">
    <w:name w:val="toc 2"/>
    <w:basedOn w:val="a"/>
    <w:next w:val="a"/>
    <w:uiPriority w:val="39"/>
    <w:rsid w:val="00C33781"/>
    <w:pPr>
      <w:tabs>
        <w:tab w:val="left" w:pos="720"/>
        <w:tab w:val="right" w:leader="dot" w:pos="9000"/>
      </w:tabs>
      <w:spacing w:after="0" w:line="240" w:lineRule="auto"/>
      <w:ind w:left="720" w:right="389" w:hanging="720"/>
    </w:pPr>
    <w:rPr>
      <w:b/>
    </w:rPr>
  </w:style>
  <w:style w:type="paragraph" w:customStyle="1" w:styleId="Appendix1">
    <w:name w:val="Appendix 1"/>
    <w:basedOn w:val="a"/>
    <w:next w:val="a"/>
    <w:qFormat/>
    <w:rsid w:val="00C33781"/>
    <w:pPr>
      <w:keepNext/>
      <w:keepLines/>
      <w:pageBreakBefore/>
      <w:spacing w:line="240" w:lineRule="auto"/>
      <w:outlineLvl w:val="0"/>
    </w:pPr>
    <w:rPr>
      <w:b/>
      <w:caps/>
      <w:spacing w:val="0"/>
      <w:kern w:val="0"/>
      <w:sz w:val="28"/>
    </w:rPr>
  </w:style>
  <w:style w:type="paragraph" w:customStyle="1" w:styleId="Appendix2">
    <w:name w:val="Appendix 2"/>
    <w:basedOn w:val="a"/>
    <w:next w:val="a"/>
    <w:qFormat/>
    <w:rsid w:val="00C33781"/>
    <w:pPr>
      <w:keepNext/>
      <w:keepLines/>
      <w:spacing w:line="240" w:lineRule="auto"/>
      <w:outlineLvl w:val="1"/>
    </w:pPr>
    <w:rPr>
      <w:b/>
      <w:spacing w:val="0"/>
      <w:kern w:val="0"/>
      <w:sz w:val="26"/>
    </w:rPr>
  </w:style>
  <w:style w:type="paragraph" w:customStyle="1" w:styleId="Appendix3">
    <w:name w:val="Appendix 3"/>
    <w:basedOn w:val="Appendix2"/>
    <w:next w:val="a"/>
    <w:qFormat/>
    <w:rsid w:val="00C33781"/>
    <w:pPr>
      <w:tabs>
        <w:tab w:val="left" w:pos="360"/>
      </w:tabs>
      <w:ind w:left="360" w:hanging="360"/>
      <w:outlineLvl w:val="2"/>
    </w:pPr>
    <w:rPr>
      <w:spacing w:val="-2"/>
      <w:sz w:val="22"/>
    </w:rPr>
  </w:style>
  <w:style w:type="paragraph" w:customStyle="1" w:styleId="Appendix4">
    <w:name w:val="Appendix 4"/>
    <w:basedOn w:val="a"/>
    <w:next w:val="a"/>
    <w:qFormat/>
    <w:rsid w:val="00C33781"/>
    <w:pPr>
      <w:keepNext/>
      <w:keepLines/>
      <w:spacing w:line="240" w:lineRule="auto"/>
      <w:outlineLvl w:val="3"/>
    </w:pPr>
    <w:rPr>
      <w:i/>
    </w:rPr>
  </w:style>
  <w:style w:type="paragraph" w:customStyle="1" w:styleId="Top">
    <w:name w:val="Top"/>
    <w:qFormat/>
    <w:rsid w:val="00C33781"/>
    <w:pPr>
      <w:keepNext/>
      <w:spacing w:after="200"/>
    </w:pPr>
    <w:rPr>
      <w:rFonts w:ascii="Arial" w:hAnsi="Arial"/>
      <w:spacing w:val="-25"/>
      <w:sz w:val="50"/>
      <w:lang w:val="en-GB"/>
    </w:rPr>
  </w:style>
  <w:style w:type="paragraph" w:customStyle="1" w:styleId="ExecutiveSummary">
    <w:name w:val="Executive Summary"/>
    <w:basedOn w:val="a"/>
    <w:qFormat/>
    <w:rsid w:val="00C33781"/>
  </w:style>
  <w:style w:type="paragraph" w:styleId="af2">
    <w:name w:val="envelope address"/>
    <w:basedOn w:val="a"/>
    <w:qFormat/>
    <w:rsid w:val="00C33781"/>
    <w:pPr>
      <w:spacing w:after="0"/>
      <w:ind w:left="2880"/>
    </w:pPr>
    <w:rPr>
      <w:sz w:val="24"/>
    </w:rPr>
  </w:style>
  <w:style w:type="paragraph" w:customStyle="1" w:styleId="Table">
    <w:name w:val="Table"/>
    <w:basedOn w:val="a"/>
    <w:qFormat/>
    <w:rsid w:val="00C33781"/>
    <w:pPr>
      <w:keepNext/>
      <w:keepLines/>
      <w:spacing w:after="0" w:line="240" w:lineRule="auto"/>
      <w:jc w:val="left"/>
    </w:pPr>
  </w:style>
  <w:style w:type="paragraph" w:customStyle="1" w:styleId="TableLastNote">
    <w:name w:val="Table Last Note"/>
    <w:basedOn w:val="a"/>
    <w:qFormat/>
    <w:rsid w:val="00C33781"/>
    <w:pPr>
      <w:keepLines/>
      <w:tabs>
        <w:tab w:val="left" w:pos="720"/>
      </w:tabs>
      <w:spacing w:line="240" w:lineRule="auto"/>
      <w:ind w:left="720" w:hanging="360"/>
    </w:pPr>
    <w:rPr>
      <w:i/>
      <w:sz w:val="16"/>
    </w:rPr>
  </w:style>
  <w:style w:type="paragraph" w:customStyle="1" w:styleId="TableNotes">
    <w:name w:val="Table Notes"/>
    <w:basedOn w:val="a"/>
    <w:qFormat/>
    <w:rsid w:val="00C33781"/>
    <w:pPr>
      <w:keepNext/>
      <w:keepLines/>
      <w:tabs>
        <w:tab w:val="left" w:pos="720"/>
      </w:tabs>
      <w:spacing w:after="0" w:line="240" w:lineRule="auto"/>
      <w:ind w:left="720" w:hanging="360"/>
    </w:pPr>
    <w:rPr>
      <w:i/>
      <w:sz w:val="16"/>
    </w:rPr>
  </w:style>
  <w:style w:type="paragraph" w:customStyle="1" w:styleId="CV2">
    <w:name w:val="CV 2"/>
    <w:next w:val="a"/>
    <w:qFormat/>
    <w:rsid w:val="00C33781"/>
    <w:pPr>
      <w:keepLines/>
      <w:pageBreakBefore/>
      <w:tabs>
        <w:tab w:val="center" w:pos="4500"/>
      </w:tabs>
      <w:spacing w:after="240"/>
      <w:jc w:val="center"/>
      <w:outlineLvl w:val="1"/>
    </w:pPr>
    <w:rPr>
      <w:rFonts w:ascii="Arial" w:hAnsi="Arial"/>
      <w:b/>
      <w:caps/>
      <w:sz w:val="26"/>
      <w:lang w:val="en-GB"/>
    </w:rPr>
  </w:style>
  <w:style w:type="paragraph" w:customStyle="1" w:styleId="Recipient">
    <w:name w:val="Recipient"/>
    <w:basedOn w:val="a"/>
    <w:qFormat/>
    <w:rsid w:val="00C33781"/>
    <w:pPr>
      <w:spacing w:after="0"/>
    </w:pPr>
  </w:style>
  <w:style w:type="paragraph" w:customStyle="1" w:styleId="CoverTitle">
    <w:name w:val="Cover Title"/>
    <w:basedOn w:val="a"/>
    <w:qFormat/>
    <w:rsid w:val="00C33781"/>
    <w:pPr>
      <w:spacing w:after="0" w:line="240" w:lineRule="auto"/>
      <w:jc w:val="center"/>
    </w:pPr>
    <w:rPr>
      <w:b/>
      <w:sz w:val="30"/>
      <w:szCs w:val="30"/>
    </w:rPr>
  </w:style>
  <w:style w:type="paragraph" w:customStyle="1" w:styleId="CoverAddress">
    <w:name w:val="Cover Address"/>
    <w:basedOn w:val="a"/>
    <w:qFormat/>
    <w:rsid w:val="00C33781"/>
    <w:pPr>
      <w:spacing w:after="0" w:line="240" w:lineRule="auto"/>
      <w:jc w:val="center"/>
    </w:pPr>
    <w:rPr>
      <w:b/>
      <w:sz w:val="24"/>
    </w:rPr>
  </w:style>
  <w:style w:type="paragraph" w:customStyle="1" w:styleId="Appendix">
    <w:name w:val="Appendix"/>
    <w:basedOn w:val="a"/>
    <w:qFormat/>
    <w:rsid w:val="00C33781"/>
  </w:style>
  <w:style w:type="paragraph" w:customStyle="1" w:styleId="Quote1">
    <w:name w:val="Quote1"/>
    <w:basedOn w:val="a"/>
    <w:qFormat/>
    <w:rsid w:val="00C33781"/>
    <w:pPr>
      <w:ind w:left="720" w:right="720"/>
    </w:pPr>
    <w:rPr>
      <w:i/>
    </w:rPr>
  </w:style>
  <w:style w:type="paragraph" w:styleId="af3">
    <w:name w:val="Document Map"/>
    <w:semiHidden/>
    <w:qFormat/>
    <w:rsid w:val="00C33781"/>
    <w:pPr>
      <w:widowControl w:val="0"/>
      <w:shd w:val="clear" w:color="auto" w:fill="000080"/>
      <w:spacing w:after="200"/>
    </w:pPr>
    <w:rPr>
      <w:rFonts w:ascii="Tahoma" w:hAnsi="Tahoma"/>
      <w:sz w:val="18"/>
      <w:lang w:val="en-GB" w:eastAsia="en-GB"/>
    </w:rPr>
  </w:style>
  <w:style w:type="paragraph" w:customStyle="1" w:styleId="FaxAddr">
    <w:name w:val="_FaxAddr"/>
    <w:basedOn w:val="a"/>
    <w:qFormat/>
    <w:rsid w:val="00C33781"/>
    <w:pPr>
      <w:tabs>
        <w:tab w:val="left" w:pos="1080"/>
        <w:tab w:val="left" w:pos="5040"/>
        <w:tab w:val="left" w:pos="5760"/>
      </w:tabs>
      <w:spacing w:after="0" w:line="240" w:lineRule="auto"/>
    </w:pPr>
    <w:rPr>
      <w:rFonts w:ascii="Book Antiqua" w:hAnsi="Book Antiqua"/>
      <w:b/>
      <w:spacing w:val="0"/>
      <w:kern w:val="0"/>
    </w:rPr>
  </w:style>
  <w:style w:type="paragraph" w:customStyle="1" w:styleId="text">
    <w:name w:val="text"/>
    <w:qFormat/>
    <w:rsid w:val="00C33781"/>
    <w:pPr>
      <w:tabs>
        <w:tab w:val="left" w:pos="-1440"/>
        <w:tab w:val="left" w:pos="-662"/>
        <w:tab w:val="left" w:pos="29"/>
        <w:tab w:val="left" w:pos="648"/>
        <w:tab w:val="left" w:pos="1296"/>
        <w:tab w:val="left" w:pos="1944"/>
        <w:tab w:val="left" w:pos="2592"/>
        <w:tab w:val="left" w:pos="3096"/>
        <w:tab w:val="left" w:pos="3600"/>
        <w:tab w:val="left" w:pos="4176"/>
        <w:tab w:val="left" w:pos="4896"/>
        <w:tab w:val="left" w:pos="5616"/>
        <w:tab w:val="left" w:pos="6336"/>
        <w:tab w:val="left" w:pos="7056"/>
        <w:tab w:val="left" w:pos="7776"/>
        <w:tab w:val="left" w:pos="8496"/>
      </w:tabs>
      <w:suppressAutoHyphens/>
      <w:spacing w:after="200" w:line="271" w:lineRule="auto"/>
      <w:jc w:val="both"/>
    </w:pPr>
    <w:rPr>
      <w:rFonts w:ascii="Palatino" w:hAnsi="Palatino"/>
      <w:spacing w:val="-2"/>
      <w:sz w:val="22"/>
      <w:lang w:val="en-GB"/>
    </w:rPr>
  </w:style>
  <w:style w:type="paragraph" w:customStyle="1" w:styleId="AddrRest">
    <w:name w:val="_AddrRest"/>
    <w:basedOn w:val="a"/>
    <w:qFormat/>
    <w:rsid w:val="00C33781"/>
    <w:pPr>
      <w:spacing w:after="300"/>
    </w:pPr>
    <w:rPr>
      <w:rFonts w:ascii="Book Antiqua" w:hAnsi="Book Antiqua"/>
      <w:spacing w:val="6"/>
    </w:rPr>
  </w:style>
  <w:style w:type="paragraph" w:styleId="Web">
    <w:name w:val="Normal (Web)"/>
    <w:basedOn w:val="a"/>
    <w:qFormat/>
    <w:rsid w:val="00C33781"/>
    <w:pPr>
      <w:spacing w:beforeAutospacing="1" w:afterAutospacing="1" w:line="240" w:lineRule="auto"/>
      <w:jc w:val="left"/>
    </w:pPr>
    <w:rPr>
      <w:rFonts w:ascii="Times New Roman" w:hAnsi="Times New Roman"/>
      <w:spacing w:val="0"/>
      <w:kern w:val="0"/>
      <w:sz w:val="24"/>
      <w:szCs w:val="24"/>
    </w:rPr>
  </w:style>
  <w:style w:type="paragraph" w:styleId="af4">
    <w:name w:val="Balloon Text"/>
    <w:basedOn w:val="a"/>
    <w:semiHidden/>
    <w:qFormat/>
    <w:rsid w:val="00C33781"/>
    <w:rPr>
      <w:rFonts w:ascii="Tahoma" w:hAnsi="Tahoma" w:cs="Tahoma"/>
      <w:sz w:val="16"/>
      <w:szCs w:val="16"/>
    </w:rPr>
  </w:style>
  <w:style w:type="paragraph" w:customStyle="1" w:styleId="TableTitle">
    <w:name w:val="Table Title"/>
    <w:basedOn w:val="a"/>
    <w:qFormat/>
    <w:rsid w:val="00C33781"/>
    <w:pPr>
      <w:keepNext/>
      <w:keepLines/>
      <w:spacing w:line="240" w:lineRule="auto"/>
      <w:jc w:val="center"/>
    </w:pPr>
    <w:rPr>
      <w:b/>
    </w:rPr>
  </w:style>
  <w:style w:type="paragraph" w:styleId="11">
    <w:name w:val="index 1"/>
    <w:basedOn w:val="a"/>
    <w:next w:val="a"/>
    <w:autoRedefine/>
    <w:semiHidden/>
    <w:qFormat/>
    <w:rsid w:val="00C33781"/>
    <w:pPr>
      <w:ind w:left="220" w:hanging="220"/>
    </w:pPr>
  </w:style>
  <w:style w:type="paragraph" w:customStyle="1" w:styleId="12">
    <w:name w:val="Στυλ Επικεφαλίδα 1"/>
    <w:basedOn w:val="1"/>
    <w:semiHidden/>
    <w:qFormat/>
    <w:rsid w:val="00C33781"/>
    <w:pPr>
      <w:pageBreakBefore w:val="0"/>
      <w:numPr>
        <w:numId w:val="0"/>
      </w:numPr>
      <w:shd w:val="clear" w:color="auto" w:fill="E6E6E6"/>
      <w:spacing w:before="240" w:after="120" w:line="360" w:lineRule="auto"/>
      <w:ind w:right="28"/>
    </w:pPr>
    <w:rPr>
      <w:rFonts w:ascii="Tahoma" w:hAnsi="Tahoma"/>
      <w:bCs/>
      <w:caps w:val="0"/>
      <w:spacing w:val="20"/>
      <w:sz w:val="24"/>
      <w:lang w:val="el-GR"/>
    </w:rPr>
  </w:style>
  <w:style w:type="paragraph" w:customStyle="1" w:styleId="NumCharCharCharCharCharCharCharChar">
    <w:name w:val="_Num# Char Char Char Char Char Char Char Char"/>
    <w:semiHidden/>
    <w:qFormat/>
    <w:rsid w:val="00C33781"/>
    <w:pPr>
      <w:widowControl w:val="0"/>
      <w:spacing w:after="200"/>
      <w:jc w:val="both"/>
    </w:pPr>
    <w:rPr>
      <w:rFonts w:ascii="Tahoma" w:hAnsi="Tahoma"/>
      <w:sz w:val="22"/>
      <w:lang w:val="el-GR" w:eastAsia="el-GR"/>
    </w:rPr>
  </w:style>
  <w:style w:type="paragraph" w:customStyle="1" w:styleId="Bullets">
    <w:name w:val="_Bullets#"/>
    <w:basedOn w:val="a"/>
    <w:autoRedefine/>
    <w:semiHidden/>
    <w:qFormat/>
    <w:rsid w:val="00C33781"/>
    <w:pPr>
      <w:spacing w:before="60" w:after="120" w:line="240" w:lineRule="auto"/>
      <w:ind w:left="643" w:hanging="283"/>
      <w:textAlignment w:val="baseline"/>
    </w:pPr>
    <w:rPr>
      <w:rFonts w:ascii="Tahoma" w:hAnsi="Tahoma" w:cs="Tahoma"/>
      <w:b/>
      <w:spacing w:val="0"/>
      <w:kern w:val="0"/>
      <w:lang w:val="el-GR" w:eastAsia="el-GR"/>
    </w:rPr>
  </w:style>
  <w:style w:type="paragraph" w:styleId="22">
    <w:name w:val="Body Text 2"/>
    <w:basedOn w:val="a"/>
    <w:qFormat/>
    <w:rsid w:val="00C33781"/>
    <w:pPr>
      <w:spacing w:after="120" w:line="240" w:lineRule="auto"/>
    </w:pPr>
    <w:rPr>
      <w:rFonts w:ascii="Tahoma" w:hAnsi="Tahoma" w:cs="Tahoma"/>
      <w:spacing w:val="0"/>
      <w:kern w:val="0"/>
      <w:sz w:val="20"/>
      <w:lang w:val="el-GR"/>
    </w:rPr>
  </w:style>
  <w:style w:type="paragraph" w:styleId="50">
    <w:name w:val="toc 5"/>
    <w:basedOn w:val="a"/>
    <w:next w:val="a"/>
    <w:uiPriority w:val="39"/>
    <w:rsid w:val="00C33781"/>
    <w:pPr>
      <w:tabs>
        <w:tab w:val="right" w:pos="9639"/>
      </w:tabs>
      <w:spacing w:before="60" w:after="60" w:line="240" w:lineRule="auto"/>
      <w:ind w:left="1985" w:hanging="1134"/>
      <w:jc w:val="left"/>
    </w:pPr>
    <w:rPr>
      <w:rFonts w:ascii="Tahoma" w:hAnsi="Tahoma"/>
      <w:spacing w:val="0"/>
      <w:kern w:val="0"/>
      <w:sz w:val="18"/>
      <w:lang w:val="el-GR"/>
    </w:rPr>
  </w:style>
  <w:style w:type="paragraph" w:styleId="31">
    <w:name w:val="Body Text 3"/>
    <w:basedOn w:val="a"/>
    <w:qFormat/>
    <w:rsid w:val="00C33781"/>
    <w:pPr>
      <w:spacing w:after="120" w:line="240" w:lineRule="auto"/>
      <w:ind w:right="170"/>
    </w:pPr>
    <w:rPr>
      <w:rFonts w:ascii="Tahoma" w:hAnsi="Tahoma"/>
      <w:spacing w:val="0"/>
      <w:kern w:val="0"/>
      <w:lang w:val="el-GR"/>
    </w:rPr>
  </w:style>
  <w:style w:type="paragraph" w:styleId="60">
    <w:name w:val="toc 6"/>
    <w:basedOn w:val="a"/>
    <w:next w:val="a"/>
    <w:autoRedefine/>
    <w:uiPriority w:val="39"/>
    <w:rsid w:val="00C33781"/>
    <w:pPr>
      <w:ind w:left="1100"/>
    </w:pPr>
  </w:style>
  <w:style w:type="paragraph" w:styleId="70">
    <w:name w:val="toc 7"/>
    <w:basedOn w:val="a"/>
    <w:next w:val="a"/>
    <w:autoRedefine/>
    <w:uiPriority w:val="39"/>
    <w:rsid w:val="00C33781"/>
    <w:pPr>
      <w:ind w:left="1320"/>
    </w:pPr>
  </w:style>
  <w:style w:type="paragraph" w:styleId="80">
    <w:name w:val="toc 8"/>
    <w:basedOn w:val="a"/>
    <w:next w:val="a"/>
    <w:autoRedefine/>
    <w:uiPriority w:val="39"/>
    <w:rsid w:val="00C33781"/>
    <w:pPr>
      <w:ind w:left="1540"/>
    </w:pPr>
  </w:style>
  <w:style w:type="paragraph" w:styleId="90">
    <w:name w:val="toc 9"/>
    <w:basedOn w:val="a"/>
    <w:next w:val="a"/>
    <w:autoRedefine/>
    <w:uiPriority w:val="39"/>
    <w:rsid w:val="00C33781"/>
    <w:pPr>
      <w:ind w:left="1760"/>
    </w:pPr>
  </w:style>
  <w:style w:type="paragraph" w:customStyle="1" w:styleId="Bullet2">
    <w:name w:val="Bullet 2"/>
    <w:basedOn w:val="a"/>
    <w:qFormat/>
    <w:rsid w:val="00C33781"/>
    <w:pPr>
      <w:tabs>
        <w:tab w:val="left" w:pos="851"/>
      </w:tabs>
      <w:spacing w:after="60" w:line="320" w:lineRule="atLeast"/>
      <w:ind w:left="851" w:hanging="284"/>
    </w:pPr>
    <w:rPr>
      <w:rFonts w:ascii="Times New Roman" w:hAnsi="Times New Roman"/>
      <w:spacing w:val="0"/>
      <w:kern w:val="0"/>
      <w:sz w:val="24"/>
      <w:lang w:val="en-US"/>
    </w:rPr>
  </w:style>
  <w:style w:type="paragraph" w:customStyle="1" w:styleId="Bullet3">
    <w:name w:val="Bullet 3"/>
    <w:basedOn w:val="a"/>
    <w:qFormat/>
    <w:rsid w:val="00C33781"/>
    <w:pPr>
      <w:tabs>
        <w:tab w:val="left" w:pos="1134"/>
      </w:tabs>
      <w:spacing w:before="60" w:after="60" w:line="300" w:lineRule="atLeast"/>
      <w:ind w:left="1134" w:hanging="283"/>
      <w:textAlignment w:val="baseline"/>
    </w:pPr>
    <w:rPr>
      <w:rFonts w:ascii="Times New Roman" w:hAnsi="Times New Roman"/>
      <w:spacing w:val="0"/>
      <w:kern w:val="0"/>
      <w:sz w:val="24"/>
      <w:lang w:val="el-GR"/>
    </w:rPr>
  </w:style>
  <w:style w:type="paragraph" w:customStyle="1" w:styleId="wfxRecipient">
    <w:name w:val="wfxRecipient"/>
    <w:basedOn w:val="a"/>
    <w:qFormat/>
    <w:rsid w:val="00C33781"/>
    <w:pPr>
      <w:spacing w:before="120" w:after="0" w:line="240" w:lineRule="auto"/>
      <w:textAlignment w:val="baseline"/>
    </w:pPr>
    <w:rPr>
      <w:rFonts w:ascii="Times New Roman" w:hAnsi="Times New Roman"/>
      <w:spacing w:val="0"/>
      <w:kern w:val="0"/>
      <w:sz w:val="24"/>
    </w:rPr>
  </w:style>
  <w:style w:type="paragraph" w:customStyle="1" w:styleId="ICIS">
    <w:name w:val="ICIS_απλή λίστα"/>
    <w:basedOn w:val="ICIS0"/>
    <w:qFormat/>
    <w:rsid w:val="00C33781"/>
    <w:pPr>
      <w:tabs>
        <w:tab w:val="left" w:pos="1080"/>
      </w:tabs>
      <w:spacing w:before="0" w:afterAutospacing="1"/>
      <w:textAlignment w:val="baseline"/>
    </w:pPr>
  </w:style>
  <w:style w:type="paragraph" w:customStyle="1" w:styleId="ICIS0">
    <w:name w:val="ICIS_παράγραφος"/>
    <w:basedOn w:val="ac"/>
    <w:qFormat/>
    <w:rsid w:val="00C33781"/>
    <w:pPr>
      <w:spacing w:before="120" w:after="120" w:line="240" w:lineRule="atLeast"/>
    </w:pPr>
    <w:rPr>
      <w:rFonts w:ascii="Tahoma" w:hAnsi="Tahoma" w:cs="Times New Roman"/>
      <w:spacing w:val="0"/>
      <w:kern w:val="0"/>
      <w:sz w:val="20"/>
      <w:szCs w:val="20"/>
      <w:lang w:val="el-GR"/>
    </w:rPr>
  </w:style>
  <w:style w:type="paragraph" w:customStyle="1" w:styleId="Paragraph">
    <w:name w:val="Paragraph"/>
    <w:basedOn w:val="a"/>
    <w:autoRedefine/>
    <w:qFormat/>
    <w:rsid w:val="00C33781"/>
    <w:pPr>
      <w:tabs>
        <w:tab w:val="left" w:pos="1080"/>
      </w:tabs>
      <w:spacing w:before="120" w:afterAutospacing="1" w:line="312" w:lineRule="auto"/>
    </w:pPr>
    <w:rPr>
      <w:rFonts w:ascii="Tahoma" w:hAnsi="Tahoma" w:cs="Tahoma"/>
      <w:spacing w:val="0"/>
      <w:kern w:val="0"/>
      <w:sz w:val="20"/>
      <w:lang w:val="el-GR" w:eastAsia="el-GR"/>
    </w:rPr>
  </w:style>
  <w:style w:type="paragraph" w:customStyle="1" w:styleId="Bullet1">
    <w:name w:val="Bullet1"/>
    <w:basedOn w:val="Paragraph"/>
    <w:qFormat/>
    <w:rsid w:val="00C33781"/>
  </w:style>
  <w:style w:type="paragraph" w:customStyle="1" w:styleId="wfxFaxNum">
    <w:name w:val="wfxFaxNum"/>
    <w:basedOn w:val="a"/>
    <w:qFormat/>
    <w:rsid w:val="00C33781"/>
    <w:pPr>
      <w:spacing w:before="120" w:after="0" w:line="240" w:lineRule="auto"/>
      <w:textAlignment w:val="baseline"/>
    </w:pPr>
    <w:rPr>
      <w:rFonts w:ascii="Times New Roman" w:hAnsi="Times New Roman"/>
      <w:spacing w:val="0"/>
      <w:kern w:val="0"/>
      <w:sz w:val="24"/>
      <w:lang w:val="el-GR"/>
    </w:rPr>
  </w:style>
  <w:style w:type="paragraph" w:customStyle="1" w:styleId="Bullet10">
    <w:name w:val="Bullet 1"/>
    <w:basedOn w:val="a"/>
    <w:qFormat/>
    <w:rsid w:val="00C33781"/>
    <w:pPr>
      <w:widowControl w:val="0"/>
      <w:tabs>
        <w:tab w:val="left" w:pos="567"/>
      </w:tabs>
      <w:spacing w:before="60" w:after="60" w:line="240" w:lineRule="auto"/>
    </w:pPr>
    <w:rPr>
      <w:rFonts w:cs="Arial"/>
      <w:bCs/>
      <w:spacing w:val="0"/>
      <w:kern w:val="0"/>
      <w:lang w:val="el-GR"/>
    </w:rPr>
  </w:style>
  <w:style w:type="paragraph" w:customStyle="1" w:styleId="BULLET11">
    <w:name w:val="BULLET 1"/>
    <w:basedOn w:val="a"/>
    <w:qFormat/>
    <w:rsid w:val="00C33781"/>
    <w:pPr>
      <w:widowControl w:val="0"/>
      <w:tabs>
        <w:tab w:val="left" w:pos="567"/>
      </w:tabs>
      <w:spacing w:after="60" w:line="360" w:lineRule="atLeast"/>
      <w:ind w:left="568"/>
    </w:pPr>
    <w:rPr>
      <w:rFonts w:ascii="Microsoft Sans Serif" w:hAnsi="Microsoft Sans Serif" w:cs="Tahoma"/>
      <w:spacing w:val="0"/>
      <w:kern w:val="0"/>
      <w:sz w:val="21"/>
      <w:lang w:val="el-GR"/>
    </w:rPr>
  </w:style>
  <w:style w:type="paragraph" w:customStyle="1" w:styleId="Bullet">
    <w:name w:val="Bullet"/>
    <w:basedOn w:val="a"/>
    <w:next w:val="a"/>
    <w:autoRedefine/>
    <w:qFormat/>
    <w:rsid w:val="00C33781"/>
    <w:pPr>
      <w:spacing w:before="120" w:after="0" w:line="240" w:lineRule="auto"/>
      <w:ind w:left="360"/>
      <w:textAlignment w:val="baseline"/>
    </w:pPr>
    <w:rPr>
      <w:rFonts w:cs="Arial"/>
      <w:bCs/>
      <w:spacing w:val="0"/>
      <w:kern w:val="0"/>
      <w:u w:val="single"/>
      <w:lang w:val="el-GR"/>
    </w:rPr>
  </w:style>
  <w:style w:type="paragraph" w:customStyle="1" w:styleId="BodyText21">
    <w:name w:val="Body Text 21"/>
    <w:basedOn w:val="a"/>
    <w:qFormat/>
    <w:rsid w:val="00C33781"/>
    <w:pPr>
      <w:spacing w:after="0" w:line="240" w:lineRule="auto"/>
      <w:textAlignment w:val="baseline"/>
    </w:pPr>
    <w:rPr>
      <w:spacing w:val="0"/>
      <w:kern w:val="0"/>
      <w:sz w:val="20"/>
      <w:lang w:val="el-GR" w:eastAsia="el-GR"/>
    </w:rPr>
  </w:style>
  <w:style w:type="paragraph" w:customStyle="1" w:styleId="Normal-Int">
    <w:name w:val="Normal-Int"/>
    <w:basedOn w:val="a"/>
    <w:qFormat/>
    <w:rsid w:val="00C33781"/>
    <w:pPr>
      <w:spacing w:before="120" w:after="0" w:line="300" w:lineRule="atLeast"/>
      <w:ind w:left="360"/>
    </w:pPr>
    <w:rPr>
      <w:rFonts w:ascii="Times New Roman" w:hAnsi="Times New Roman"/>
      <w:spacing w:val="0"/>
      <w:kern w:val="0"/>
      <w:szCs w:val="24"/>
      <w:lang w:val="el-GR"/>
    </w:rPr>
  </w:style>
  <w:style w:type="paragraph" w:styleId="af5">
    <w:name w:val="Body Text Indent"/>
    <w:basedOn w:val="ac"/>
    <w:qFormat/>
    <w:rsid w:val="00C33781"/>
    <w:pPr>
      <w:spacing w:after="120"/>
      <w:ind w:firstLine="210"/>
    </w:pPr>
    <w:rPr>
      <w:rFonts w:cs="Times New Roman"/>
      <w:szCs w:val="20"/>
    </w:rPr>
  </w:style>
  <w:style w:type="paragraph" w:customStyle="1" w:styleId="BodyTextbulleted">
    <w:name w:val="Body Text bulleted"/>
    <w:basedOn w:val="a"/>
    <w:qFormat/>
    <w:rsid w:val="00C33781"/>
    <w:pPr>
      <w:tabs>
        <w:tab w:val="left" w:pos="360"/>
      </w:tabs>
      <w:spacing w:before="120" w:after="0" w:line="360" w:lineRule="auto"/>
      <w:ind w:left="340" w:right="-51" w:hanging="340"/>
    </w:pPr>
    <w:rPr>
      <w:rFonts w:ascii="Times New Roman" w:hAnsi="Times New Roman"/>
      <w:spacing w:val="0"/>
      <w:kern w:val="0"/>
      <w:lang w:val="el-GR"/>
    </w:rPr>
  </w:style>
  <w:style w:type="paragraph" w:customStyle="1" w:styleId="BodyTextBOLD">
    <w:name w:val="Body Text BOLD"/>
    <w:basedOn w:val="ac"/>
    <w:next w:val="ac"/>
    <w:qFormat/>
    <w:rsid w:val="00C33781"/>
    <w:pPr>
      <w:spacing w:after="120" w:line="300" w:lineRule="atLeast"/>
    </w:pPr>
    <w:rPr>
      <w:rFonts w:ascii="Tahoma" w:hAnsi="Tahoma" w:cs="Times New Roman"/>
      <w:b/>
      <w:spacing w:val="0"/>
      <w:kern w:val="0"/>
      <w:sz w:val="20"/>
      <w:szCs w:val="24"/>
      <w:lang w:val="el-GR"/>
    </w:rPr>
  </w:style>
  <w:style w:type="paragraph" w:customStyle="1" w:styleId="Normale">
    <w:name w:val="Normale"/>
    <w:qFormat/>
    <w:rsid w:val="00C33781"/>
    <w:pPr>
      <w:widowControl w:val="0"/>
      <w:spacing w:after="200"/>
    </w:pPr>
    <w:rPr>
      <w:rFonts w:ascii="Times" w:hAnsi="Times"/>
      <w:sz w:val="22"/>
      <w:lang w:val="en-AU"/>
    </w:rPr>
  </w:style>
  <w:style w:type="paragraph" w:styleId="aa">
    <w:name w:val="annotation text"/>
    <w:basedOn w:val="a"/>
    <w:link w:val="Char0"/>
    <w:semiHidden/>
    <w:qFormat/>
    <w:rsid w:val="00C33781"/>
    <w:pPr>
      <w:spacing w:after="120" w:line="240" w:lineRule="auto"/>
    </w:pPr>
    <w:rPr>
      <w:rFonts w:ascii="Tahoma" w:hAnsi="Tahoma"/>
      <w:spacing w:val="0"/>
      <w:kern w:val="0"/>
      <w:sz w:val="20"/>
      <w:lang w:val="el-GR"/>
    </w:rPr>
  </w:style>
  <w:style w:type="paragraph" w:customStyle="1" w:styleId="Tabletext">
    <w:name w:val="Table text"/>
    <w:basedOn w:val="a"/>
    <w:semiHidden/>
    <w:qFormat/>
    <w:rsid w:val="00C33781"/>
    <w:pPr>
      <w:widowControl w:val="0"/>
      <w:spacing w:after="120" w:line="240" w:lineRule="auto"/>
      <w:jc w:val="left"/>
    </w:pPr>
    <w:rPr>
      <w:rFonts w:ascii="Tahoma" w:hAnsi="Tahoma"/>
      <w:spacing w:val="0"/>
      <w:kern w:val="0"/>
      <w:sz w:val="20"/>
      <w:lang w:val="el-GR"/>
    </w:rPr>
  </w:style>
  <w:style w:type="paragraph" w:styleId="23">
    <w:name w:val="index 2"/>
    <w:basedOn w:val="a"/>
    <w:next w:val="a"/>
    <w:autoRedefine/>
    <w:semiHidden/>
    <w:qFormat/>
    <w:rsid w:val="00C33781"/>
    <w:pPr>
      <w:spacing w:after="120" w:line="240" w:lineRule="auto"/>
      <w:ind w:left="440" w:hanging="220"/>
    </w:pPr>
    <w:rPr>
      <w:rFonts w:ascii="Tahoma" w:hAnsi="Tahoma"/>
      <w:spacing w:val="0"/>
      <w:kern w:val="0"/>
      <w:lang w:val="el-GR"/>
    </w:rPr>
  </w:style>
  <w:style w:type="paragraph" w:customStyle="1" w:styleId="13">
    <w:name w:val="Θέμα σχολίου1"/>
    <w:basedOn w:val="aa"/>
    <w:semiHidden/>
    <w:qFormat/>
    <w:rsid w:val="00C33781"/>
    <w:rPr>
      <w:b/>
      <w:bCs/>
    </w:rPr>
  </w:style>
  <w:style w:type="paragraph" w:customStyle="1" w:styleId="StyleHeading3">
    <w:name w:val="Style Heading 3"/>
    <w:basedOn w:val="3"/>
    <w:qFormat/>
    <w:rsid w:val="00C33781"/>
    <w:pPr>
      <w:numPr>
        <w:ilvl w:val="0"/>
        <w:numId w:val="0"/>
      </w:numPr>
      <w:spacing w:before="240"/>
      <w:ind w:left="1134" w:hanging="1134"/>
    </w:pPr>
    <w:rPr>
      <w:rFonts w:ascii="Tahoma" w:hAnsi="Tahoma"/>
      <w:bCs/>
      <w:spacing w:val="0"/>
      <w:lang w:val="el-GR"/>
    </w:rPr>
  </w:style>
  <w:style w:type="paragraph" w:styleId="41">
    <w:name w:val="index 4"/>
    <w:basedOn w:val="a"/>
    <w:next w:val="a"/>
    <w:autoRedefine/>
    <w:semiHidden/>
    <w:qFormat/>
    <w:rsid w:val="00C33781"/>
    <w:pPr>
      <w:spacing w:after="120" w:line="240" w:lineRule="auto"/>
      <w:ind w:left="880" w:hanging="220"/>
    </w:pPr>
    <w:rPr>
      <w:rFonts w:ascii="Tahoma" w:hAnsi="Tahoma"/>
      <w:spacing w:val="0"/>
      <w:kern w:val="0"/>
      <w:lang w:val="el-GR"/>
    </w:rPr>
  </w:style>
  <w:style w:type="paragraph" w:styleId="af6">
    <w:name w:val="List Number"/>
    <w:basedOn w:val="a"/>
    <w:rsid w:val="00C33781"/>
    <w:pPr>
      <w:ind w:left="1415" w:hanging="283"/>
    </w:pPr>
  </w:style>
  <w:style w:type="paragraph" w:customStyle="1" w:styleId="bodybulletingbold">
    <w:name w:val="body bulleting +bold"/>
    <w:basedOn w:val="a"/>
    <w:qFormat/>
    <w:rsid w:val="00C33781"/>
    <w:pPr>
      <w:spacing w:after="120" w:line="240" w:lineRule="auto"/>
    </w:pPr>
    <w:rPr>
      <w:rFonts w:ascii="Tahoma" w:hAnsi="Tahoma"/>
      <w:spacing w:val="0"/>
      <w:kern w:val="0"/>
      <w:lang w:val="el-GR"/>
    </w:rPr>
  </w:style>
  <w:style w:type="paragraph" w:styleId="24">
    <w:name w:val="Body Text Indent 2"/>
    <w:basedOn w:val="a"/>
    <w:qFormat/>
    <w:rsid w:val="00C33781"/>
    <w:pPr>
      <w:spacing w:line="240" w:lineRule="auto"/>
      <w:ind w:left="720"/>
    </w:pPr>
    <w:rPr>
      <w:lang w:val="el-GR"/>
    </w:rPr>
  </w:style>
  <w:style w:type="paragraph" w:customStyle="1" w:styleId="Figures">
    <w:name w:val="Figures"/>
    <w:basedOn w:val="a"/>
    <w:next w:val="ae"/>
    <w:qFormat/>
    <w:rsid w:val="00C33781"/>
    <w:pPr>
      <w:tabs>
        <w:tab w:val="left" w:pos="3600"/>
        <w:tab w:val="left" w:pos="3960"/>
      </w:tabs>
      <w:spacing w:before="140" w:after="60" w:line="240" w:lineRule="auto"/>
      <w:ind w:left="2880"/>
      <w:jc w:val="left"/>
    </w:pPr>
    <w:rPr>
      <w:rFonts w:ascii="Times New Roman" w:hAnsi="Times New Roman"/>
      <w:spacing w:val="0"/>
      <w:kern w:val="0"/>
      <w:sz w:val="20"/>
      <w:lang w:val="nl"/>
    </w:rPr>
  </w:style>
  <w:style w:type="paragraph" w:customStyle="1" w:styleId="EUListBullet3">
    <w:name w:val="EUList Bullet 3"/>
    <w:basedOn w:val="a"/>
    <w:qFormat/>
    <w:rsid w:val="00C33781"/>
    <w:pPr>
      <w:tabs>
        <w:tab w:val="left" w:pos="1276"/>
      </w:tabs>
      <w:spacing w:after="120" w:line="240" w:lineRule="auto"/>
    </w:pPr>
    <w:rPr>
      <w:rFonts w:ascii="Times New Roman" w:hAnsi="Times New Roman"/>
      <w:spacing w:val="0"/>
      <w:kern w:val="0"/>
      <w:szCs w:val="22"/>
    </w:rPr>
  </w:style>
  <w:style w:type="paragraph" w:customStyle="1" w:styleId="1paragraphphd">
    <w:name w:val="1paragraph_phd"/>
    <w:basedOn w:val="a"/>
    <w:qFormat/>
    <w:rsid w:val="00C33781"/>
    <w:pPr>
      <w:spacing w:before="120" w:after="120" w:line="264" w:lineRule="auto"/>
      <w:ind w:firstLine="284"/>
    </w:pPr>
    <w:rPr>
      <w:rFonts w:ascii="Times New Roman" w:hAnsi="Times New Roman"/>
      <w:spacing w:val="0"/>
      <w:kern w:val="0"/>
      <w:szCs w:val="22"/>
      <w:lang w:val="el-GR"/>
    </w:rPr>
  </w:style>
  <w:style w:type="paragraph" w:customStyle="1" w:styleId="RefList">
    <w:name w:val="Ref List"/>
    <w:basedOn w:val="ad"/>
    <w:qFormat/>
    <w:rsid w:val="00C33781"/>
    <w:pPr>
      <w:spacing w:before="120" w:after="0" w:line="360" w:lineRule="auto"/>
      <w:ind w:left="0" w:firstLine="0"/>
    </w:pPr>
    <w:rPr>
      <w:rFonts w:ascii="Garamond" w:hAnsi="Garamond"/>
      <w:spacing w:val="0"/>
      <w:kern w:val="0"/>
      <w:sz w:val="24"/>
      <w:szCs w:val="24"/>
      <w:lang w:val="el-GR"/>
    </w:rPr>
  </w:style>
  <w:style w:type="paragraph" w:customStyle="1" w:styleId="Equation">
    <w:name w:val="Equation"/>
    <w:basedOn w:val="a"/>
    <w:next w:val="a"/>
    <w:qFormat/>
    <w:rsid w:val="00C33781"/>
    <w:pPr>
      <w:tabs>
        <w:tab w:val="center" w:pos="4253"/>
        <w:tab w:val="right" w:pos="8505"/>
      </w:tabs>
      <w:spacing w:before="120" w:after="120" w:line="240" w:lineRule="auto"/>
      <w:jc w:val="left"/>
    </w:pPr>
    <w:rPr>
      <w:rFonts w:ascii="Times New Roman" w:hAnsi="Times New Roman"/>
      <w:i/>
      <w:spacing w:val="0"/>
      <w:kern w:val="0"/>
      <w:szCs w:val="24"/>
    </w:rPr>
  </w:style>
  <w:style w:type="paragraph" w:customStyle="1" w:styleId="Figuretext">
    <w:name w:val="Figure text"/>
    <w:basedOn w:val="a"/>
    <w:next w:val="a"/>
    <w:qFormat/>
    <w:rsid w:val="00C33781"/>
    <w:pPr>
      <w:spacing w:before="240" w:line="240" w:lineRule="auto"/>
      <w:jc w:val="center"/>
    </w:pPr>
    <w:rPr>
      <w:rFonts w:ascii="Helvetica" w:hAnsi="Helvetica"/>
      <w:spacing w:val="0"/>
      <w:kern w:val="0"/>
      <w:sz w:val="24"/>
      <w:szCs w:val="24"/>
      <w:lang w:val="en-US"/>
    </w:rPr>
  </w:style>
  <w:style w:type="paragraph" w:customStyle="1" w:styleId="EUListBullet2">
    <w:name w:val="EUList Bullet 2"/>
    <w:basedOn w:val="a"/>
    <w:qFormat/>
    <w:rsid w:val="00C33781"/>
    <w:pPr>
      <w:spacing w:after="120" w:line="240" w:lineRule="auto"/>
    </w:pPr>
    <w:rPr>
      <w:rFonts w:ascii="Times New Roman" w:hAnsi="Times New Roman"/>
      <w:spacing w:val="0"/>
      <w:kern w:val="0"/>
      <w:szCs w:val="22"/>
    </w:rPr>
  </w:style>
  <w:style w:type="paragraph" w:styleId="af7">
    <w:name w:val="endnote text"/>
    <w:basedOn w:val="a"/>
    <w:semiHidden/>
    <w:qFormat/>
    <w:rsid w:val="00C33781"/>
    <w:pPr>
      <w:spacing w:after="0" w:line="240" w:lineRule="auto"/>
      <w:ind w:left="397" w:hanging="397"/>
    </w:pPr>
    <w:rPr>
      <w:rFonts w:ascii="Times New Roman" w:hAnsi="Times New Roman"/>
      <w:spacing w:val="0"/>
      <w:kern w:val="0"/>
      <w:sz w:val="24"/>
      <w:szCs w:val="24"/>
    </w:rPr>
  </w:style>
  <w:style w:type="paragraph" w:customStyle="1" w:styleId="Formula">
    <w:name w:val="Formula"/>
    <w:basedOn w:val="a"/>
    <w:next w:val="a"/>
    <w:qFormat/>
    <w:rsid w:val="00C33781"/>
    <w:pPr>
      <w:tabs>
        <w:tab w:val="center" w:pos="4471"/>
        <w:tab w:val="right" w:pos="8942"/>
      </w:tabs>
      <w:spacing w:before="240" w:after="0" w:line="240" w:lineRule="auto"/>
    </w:pPr>
    <w:rPr>
      <w:rFonts w:ascii="Times New Roman" w:hAnsi="Times New Roman"/>
      <w:spacing w:val="0"/>
      <w:kern w:val="0"/>
      <w:sz w:val="24"/>
    </w:rPr>
  </w:style>
  <w:style w:type="paragraph" w:customStyle="1" w:styleId="EUHeading1">
    <w:name w:val="EUHeading 1"/>
    <w:basedOn w:val="a"/>
    <w:qFormat/>
    <w:rsid w:val="00C33781"/>
    <w:pPr>
      <w:keepNext/>
      <w:spacing w:before="120" w:line="240" w:lineRule="auto"/>
    </w:pPr>
    <w:rPr>
      <w:rFonts w:ascii="Times New Roman" w:hAnsi="Times New Roman"/>
      <w:b/>
      <w:bCs/>
      <w:spacing w:val="0"/>
      <w:kern w:val="0"/>
      <w:sz w:val="32"/>
      <w:szCs w:val="32"/>
    </w:rPr>
  </w:style>
  <w:style w:type="paragraph" w:customStyle="1" w:styleId="EUHeading2">
    <w:name w:val="EUHeading 2"/>
    <w:basedOn w:val="EUHeading1"/>
    <w:qFormat/>
    <w:rsid w:val="00C33781"/>
    <w:pPr>
      <w:tabs>
        <w:tab w:val="left" w:pos="1081"/>
        <w:tab w:val="left" w:pos="1211"/>
      </w:tabs>
      <w:ind w:left="283" w:hanging="283"/>
    </w:pPr>
    <w:rPr>
      <w:sz w:val="28"/>
      <w:szCs w:val="28"/>
    </w:rPr>
  </w:style>
  <w:style w:type="paragraph" w:customStyle="1" w:styleId="EUHeading3">
    <w:name w:val="EUHeading 3"/>
    <w:basedOn w:val="EUHeading1"/>
    <w:qFormat/>
    <w:rsid w:val="00C33781"/>
    <w:pPr>
      <w:tabs>
        <w:tab w:val="left" w:pos="1081"/>
        <w:tab w:val="left" w:pos="1211"/>
      </w:tabs>
      <w:ind w:left="283" w:hanging="283"/>
    </w:pPr>
    <w:rPr>
      <w:sz w:val="24"/>
      <w:szCs w:val="24"/>
    </w:rPr>
  </w:style>
  <w:style w:type="paragraph" w:customStyle="1" w:styleId="EUHeading5">
    <w:name w:val="EUHeading 5"/>
    <w:basedOn w:val="EUHeading1"/>
    <w:qFormat/>
    <w:rsid w:val="00C33781"/>
    <w:pPr>
      <w:tabs>
        <w:tab w:val="left" w:pos="1211"/>
        <w:tab w:val="left" w:pos="1801"/>
      </w:tabs>
      <w:spacing w:after="120"/>
      <w:ind w:left="283" w:hanging="283"/>
    </w:pPr>
    <w:rPr>
      <w:sz w:val="22"/>
      <w:szCs w:val="22"/>
    </w:rPr>
  </w:style>
  <w:style w:type="paragraph" w:customStyle="1" w:styleId="Quotation">
    <w:name w:val="Quotation"/>
    <w:basedOn w:val="ac"/>
    <w:qFormat/>
    <w:rsid w:val="00C33781"/>
    <w:pPr>
      <w:spacing w:before="120" w:after="0" w:line="360" w:lineRule="auto"/>
      <w:ind w:left="540" w:right="932"/>
      <w:jc w:val="center"/>
    </w:pPr>
    <w:rPr>
      <w:rFonts w:ascii="Garamond" w:hAnsi="Garamond" w:cs="Times New Roman"/>
      <w:i/>
      <w:iCs/>
      <w:spacing w:val="0"/>
      <w:kern w:val="0"/>
      <w:sz w:val="24"/>
      <w:szCs w:val="24"/>
      <w:lang w:val="el-GR"/>
    </w:rPr>
  </w:style>
  <w:style w:type="paragraph" w:styleId="af8">
    <w:name w:val="Title"/>
    <w:basedOn w:val="a"/>
    <w:qFormat/>
    <w:rsid w:val="00C33781"/>
    <w:pPr>
      <w:spacing w:before="360" w:line="240" w:lineRule="auto"/>
      <w:jc w:val="left"/>
      <w:outlineLvl w:val="0"/>
    </w:pPr>
    <w:rPr>
      <w:rFonts w:ascii="Verdana" w:hAnsi="Verdana"/>
      <w:spacing w:val="0"/>
      <w:sz w:val="48"/>
      <w:szCs w:val="48"/>
      <w:lang w:val="el-GR"/>
    </w:rPr>
  </w:style>
  <w:style w:type="paragraph" w:customStyle="1" w:styleId="HeadingUnnumbered">
    <w:name w:val="Heading_Unnumbered"/>
    <w:basedOn w:val="a"/>
    <w:next w:val="a"/>
    <w:qFormat/>
    <w:rsid w:val="00C33781"/>
    <w:pPr>
      <w:keepNext/>
      <w:keepLines/>
      <w:spacing w:before="600" w:after="360" w:line="240" w:lineRule="auto"/>
    </w:pPr>
    <w:rPr>
      <w:rFonts w:ascii="Times New Roman" w:hAnsi="Times New Roman"/>
      <w:b/>
      <w:bCs/>
      <w:spacing w:val="0"/>
      <w:kern w:val="0"/>
      <w:sz w:val="32"/>
      <w:szCs w:val="32"/>
    </w:rPr>
  </w:style>
  <w:style w:type="paragraph" w:styleId="af9">
    <w:name w:val="table of figures"/>
    <w:basedOn w:val="a"/>
    <w:next w:val="a"/>
    <w:uiPriority w:val="99"/>
    <w:qFormat/>
    <w:rsid w:val="00C33781"/>
    <w:pPr>
      <w:spacing w:after="0" w:line="240" w:lineRule="auto"/>
      <w:ind w:left="480" w:hanging="480"/>
    </w:pPr>
    <w:rPr>
      <w:rFonts w:ascii="Times New Roman" w:hAnsi="Times New Roman"/>
      <w:spacing w:val="0"/>
      <w:kern w:val="0"/>
      <w:sz w:val="24"/>
      <w:szCs w:val="24"/>
    </w:rPr>
  </w:style>
  <w:style w:type="paragraph" w:customStyle="1" w:styleId="NormalWide">
    <w:name w:val="Normal Wide"/>
    <w:basedOn w:val="a"/>
    <w:qFormat/>
    <w:rsid w:val="00C33781"/>
    <w:pPr>
      <w:spacing w:before="240" w:after="0" w:line="240" w:lineRule="auto"/>
      <w:ind w:left="1134"/>
    </w:pPr>
    <w:rPr>
      <w:rFonts w:ascii="Helvetica" w:hAnsi="Helvetica"/>
      <w:spacing w:val="0"/>
      <w:kern w:val="0"/>
      <w:sz w:val="24"/>
      <w:szCs w:val="24"/>
      <w:lang w:val="en-US"/>
    </w:rPr>
  </w:style>
  <w:style w:type="paragraph" w:customStyle="1" w:styleId="Normal1">
    <w:name w:val="Normal 1"/>
    <w:basedOn w:val="2"/>
    <w:qFormat/>
    <w:rsid w:val="00C33781"/>
    <w:pPr>
      <w:numPr>
        <w:ilvl w:val="0"/>
        <w:numId w:val="0"/>
      </w:numPr>
      <w:tabs>
        <w:tab w:val="left" w:pos="851"/>
        <w:tab w:val="left" w:pos="1418"/>
      </w:tabs>
      <w:spacing w:after="0"/>
      <w:ind w:left="426"/>
      <w:jc w:val="both"/>
    </w:pPr>
    <w:rPr>
      <w:rFonts w:ascii="Times New Roman" w:hAnsi="Times New Roman"/>
      <w:bCs/>
      <w:i/>
      <w:iCs/>
      <w:sz w:val="28"/>
      <w:szCs w:val="28"/>
      <w:lang w:val="en-US"/>
    </w:rPr>
  </w:style>
  <w:style w:type="paragraph" w:customStyle="1" w:styleId="FooterFirst">
    <w:name w:val="Footer First"/>
    <w:basedOn w:val="af"/>
    <w:qFormat/>
    <w:rsid w:val="00C33781"/>
    <w:pPr>
      <w:keepLines/>
      <w:pBdr>
        <w:bottom w:val="single" w:sz="4" w:space="7" w:color="00000A"/>
      </w:pBdr>
      <w:tabs>
        <w:tab w:val="left" w:pos="238"/>
        <w:tab w:val="center" w:pos="4320"/>
      </w:tabs>
      <w:spacing w:line="240" w:lineRule="auto"/>
      <w:ind w:right="360"/>
      <w:jc w:val="center"/>
    </w:pPr>
    <w:rPr>
      <w:rFonts w:ascii="Tahoma" w:hAnsi="Tahoma" w:cs="Tahoma"/>
      <w:i w:val="0"/>
      <w:color w:val="00000A"/>
      <w:spacing w:val="0"/>
      <w:kern w:val="0"/>
      <w:lang w:val="en-US"/>
    </w:rPr>
  </w:style>
  <w:style w:type="paragraph" w:customStyle="1" w:styleId="EUHeading4">
    <w:name w:val="EUHeading 4"/>
    <w:basedOn w:val="EUHeading1"/>
    <w:qFormat/>
    <w:rsid w:val="00C33781"/>
    <w:pPr>
      <w:tabs>
        <w:tab w:val="left" w:pos="721"/>
      </w:tabs>
      <w:ind w:left="433" w:hanging="432"/>
    </w:pPr>
    <w:rPr>
      <w:sz w:val="22"/>
      <w:szCs w:val="22"/>
    </w:rPr>
  </w:style>
  <w:style w:type="paragraph" w:customStyle="1" w:styleId="EUListBullet">
    <w:name w:val="EUList Bullet"/>
    <w:basedOn w:val="EUNormal"/>
    <w:qFormat/>
    <w:rsid w:val="00C33781"/>
  </w:style>
  <w:style w:type="paragraph" w:customStyle="1" w:styleId="EUNormal">
    <w:name w:val="EUNormal"/>
    <w:basedOn w:val="a"/>
    <w:qFormat/>
    <w:rsid w:val="00C33781"/>
    <w:pPr>
      <w:spacing w:after="120" w:line="240" w:lineRule="auto"/>
    </w:pPr>
    <w:rPr>
      <w:rFonts w:ascii="Times New Roman" w:hAnsi="Times New Roman"/>
      <w:spacing w:val="0"/>
      <w:kern w:val="0"/>
      <w:szCs w:val="22"/>
    </w:rPr>
  </w:style>
  <w:style w:type="paragraph" w:customStyle="1" w:styleId="EUExecSummary">
    <w:name w:val="EUExecSummary"/>
    <w:basedOn w:val="EUHeading1"/>
    <w:qFormat/>
    <w:rsid w:val="00C33781"/>
    <w:pPr>
      <w:ind w:left="-851"/>
    </w:pPr>
  </w:style>
  <w:style w:type="paragraph" w:customStyle="1" w:styleId="FigureTitle">
    <w:name w:val="Figure Title"/>
    <w:basedOn w:val="a"/>
    <w:next w:val="a"/>
    <w:qFormat/>
    <w:rsid w:val="00C33781"/>
    <w:pPr>
      <w:widowControl w:val="0"/>
      <w:spacing w:before="240" w:after="0" w:line="240" w:lineRule="auto"/>
      <w:ind w:left="357" w:hanging="357"/>
      <w:jc w:val="left"/>
    </w:pPr>
    <w:rPr>
      <w:rFonts w:ascii="Times New Roman" w:hAnsi="Times New Roman"/>
      <w:b/>
      <w:bCs/>
      <w:spacing w:val="0"/>
      <w:kern w:val="0"/>
      <w:sz w:val="24"/>
      <w:szCs w:val="24"/>
    </w:rPr>
  </w:style>
  <w:style w:type="paragraph" w:customStyle="1" w:styleId="EUFootnotetext">
    <w:name w:val="EUFootnote text"/>
    <w:basedOn w:val="a"/>
    <w:qFormat/>
    <w:rsid w:val="00C33781"/>
    <w:pPr>
      <w:spacing w:after="120" w:line="240" w:lineRule="auto"/>
    </w:pPr>
    <w:rPr>
      <w:rFonts w:ascii="Times New Roman" w:hAnsi="Times New Roman"/>
      <w:spacing w:val="0"/>
      <w:kern w:val="0"/>
      <w:sz w:val="24"/>
      <w:szCs w:val="24"/>
    </w:rPr>
  </w:style>
  <w:style w:type="paragraph" w:customStyle="1" w:styleId="HeadingBase">
    <w:name w:val="Heading Base"/>
    <w:basedOn w:val="a"/>
    <w:next w:val="ac"/>
    <w:qFormat/>
    <w:rsid w:val="00C33781"/>
    <w:pPr>
      <w:keepNext/>
      <w:keepLines/>
      <w:spacing w:after="120" w:line="240" w:lineRule="auto"/>
      <w:jc w:val="left"/>
    </w:pPr>
    <w:rPr>
      <w:rFonts w:cs="Arial"/>
      <w:b/>
      <w:bCs/>
      <w:spacing w:val="0"/>
      <w:sz w:val="36"/>
      <w:szCs w:val="36"/>
      <w:lang w:val="en-US"/>
    </w:rPr>
  </w:style>
  <w:style w:type="paragraph" w:customStyle="1" w:styleId="FigureTable">
    <w:name w:val="Figure /Table"/>
    <w:basedOn w:val="af5"/>
    <w:qFormat/>
    <w:rsid w:val="00C33781"/>
    <w:pPr>
      <w:spacing w:line="240" w:lineRule="auto"/>
      <w:ind w:firstLine="0"/>
      <w:jc w:val="center"/>
    </w:pPr>
    <w:rPr>
      <w:rFonts w:ascii="Times New Roman" w:hAnsi="Times New Roman"/>
      <w:color w:val="000000"/>
      <w:spacing w:val="0"/>
      <w:kern w:val="0"/>
      <w:szCs w:val="22"/>
    </w:rPr>
  </w:style>
  <w:style w:type="paragraph" w:customStyle="1" w:styleId="Centred">
    <w:name w:val="Centred"/>
    <w:basedOn w:val="a"/>
    <w:qFormat/>
    <w:rsid w:val="00C33781"/>
    <w:pPr>
      <w:widowControl w:val="0"/>
      <w:spacing w:before="240" w:after="0" w:line="240" w:lineRule="auto"/>
      <w:jc w:val="center"/>
    </w:pPr>
    <w:rPr>
      <w:rFonts w:ascii="Times New Roman" w:hAnsi="Times New Roman"/>
      <w:spacing w:val="0"/>
      <w:kern w:val="0"/>
      <w:szCs w:val="22"/>
    </w:rPr>
  </w:style>
  <w:style w:type="paragraph" w:customStyle="1" w:styleId="EUCaption">
    <w:name w:val="EUCaption"/>
    <w:basedOn w:val="EUNormal"/>
    <w:qFormat/>
    <w:rsid w:val="00C33781"/>
    <w:pPr>
      <w:jc w:val="center"/>
    </w:pPr>
    <w:rPr>
      <w:b/>
      <w:bCs/>
    </w:rPr>
  </w:style>
  <w:style w:type="paragraph" w:customStyle="1" w:styleId="EDUNormal">
    <w:name w:val="EDUNormal"/>
    <w:basedOn w:val="a"/>
    <w:qFormat/>
    <w:rsid w:val="00C33781"/>
    <w:pPr>
      <w:spacing w:after="0" w:line="240" w:lineRule="auto"/>
      <w:jc w:val="left"/>
    </w:pPr>
    <w:rPr>
      <w:rFonts w:ascii="Times New Roman" w:hAnsi="Times New Roman"/>
      <w:spacing w:val="0"/>
      <w:kern w:val="0"/>
      <w:sz w:val="20"/>
    </w:rPr>
  </w:style>
  <w:style w:type="paragraph" w:customStyle="1" w:styleId="xl37">
    <w:name w:val="xl37"/>
    <w:basedOn w:val="a"/>
    <w:qFormat/>
    <w:rsid w:val="00C33781"/>
    <w:pPr>
      <w:pBdr>
        <w:top w:val="single" w:sz="12" w:space="0" w:color="00000A"/>
        <w:right w:val="single" w:sz="12" w:space="0" w:color="00000A"/>
      </w:pBdr>
      <w:shd w:val="clear" w:color="auto" w:fill="CC99FF"/>
      <w:spacing w:beforeAutospacing="1" w:afterAutospacing="1" w:line="240" w:lineRule="auto"/>
      <w:jc w:val="left"/>
    </w:pPr>
    <w:rPr>
      <w:rFonts w:cs="Arial"/>
      <w:b/>
      <w:bCs/>
      <w:spacing w:val="0"/>
      <w:kern w:val="0"/>
      <w:sz w:val="24"/>
      <w:szCs w:val="24"/>
      <w:lang w:val="el-GR" w:eastAsia="el-GR"/>
    </w:rPr>
  </w:style>
  <w:style w:type="paragraph" w:customStyle="1" w:styleId="xl38">
    <w:name w:val="xl38"/>
    <w:basedOn w:val="a"/>
    <w:qFormat/>
    <w:rsid w:val="00C33781"/>
    <w:pPr>
      <w:shd w:val="clear" w:color="auto" w:fill="CC99FF"/>
      <w:spacing w:beforeAutospacing="1" w:afterAutospacing="1" w:line="240" w:lineRule="auto"/>
      <w:jc w:val="left"/>
    </w:pPr>
    <w:rPr>
      <w:rFonts w:cs="Arial"/>
      <w:b/>
      <w:bCs/>
      <w:spacing w:val="0"/>
      <w:kern w:val="0"/>
      <w:sz w:val="24"/>
      <w:szCs w:val="24"/>
      <w:lang w:val="el-GR" w:eastAsia="el-GR"/>
    </w:rPr>
  </w:style>
  <w:style w:type="paragraph" w:customStyle="1" w:styleId="xl39">
    <w:name w:val="xl39"/>
    <w:basedOn w:val="a"/>
    <w:qFormat/>
    <w:rsid w:val="00C33781"/>
    <w:pPr>
      <w:pBdr>
        <w:right w:val="single" w:sz="12" w:space="0" w:color="00000A"/>
      </w:pBdr>
      <w:shd w:val="clear" w:color="auto" w:fill="CC99FF"/>
      <w:spacing w:beforeAutospacing="1" w:afterAutospacing="1" w:line="240" w:lineRule="auto"/>
      <w:jc w:val="left"/>
    </w:pPr>
    <w:rPr>
      <w:rFonts w:cs="Arial"/>
      <w:b/>
      <w:bCs/>
      <w:spacing w:val="0"/>
      <w:kern w:val="0"/>
      <w:sz w:val="24"/>
      <w:szCs w:val="24"/>
      <w:lang w:val="el-GR" w:eastAsia="el-GR"/>
    </w:rPr>
  </w:style>
  <w:style w:type="paragraph" w:customStyle="1" w:styleId="xl40">
    <w:name w:val="xl40"/>
    <w:basedOn w:val="a"/>
    <w:qFormat/>
    <w:rsid w:val="00C33781"/>
    <w:pPr>
      <w:pBdr>
        <w:right w:val="single" w:sz="12" w:space="0" w:color="00000A"/>
      </w:pBd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1">
    <w:name w:val="xl41"/>
    <w:basedOn w:val="a"/>
    <w:qFormat/>
    <w:rsid w:val="00C33781"/>
    <w:pP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2">
    <w:name w:val="xl42"/>
    <w:basedOn w:val="a"/>
    <w:qFormat/>
    <w:rsid w:val="00C33781"/>
    <w:pPr>
      <w:pBdr>
        <w:right w:val="single" w:sz="12" w:space="0" w:color="00000A"/>
      </w:pBd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3">
    <w:name w:val="xl43"/>
    <w:basedOn w:val="a"/>
    <w:qFormat/>
    <w:rsid w:val="00C33781"/>
    <w:pPr>
      <w:shd w:val="clear" w:color="auto" w:fill="CC99FF"/>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4">
    <w:name w:val="xl44"/>
    <w:basedOn w:val="a"/>
    <w:qFormat/>
    <w:rsid w:val="00C33781"/>
    <w:pPr>
      <w:pBdr>
        <w:right w:val="single" w:sz="12" w:space="0" w:color="00000A"/>
      </w:pBdr>
      <w:shd w:val="clear" w:color="auto" w:fill="CC99FF"/>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5">
    <w:name w:val="xl45"/>
    <w:basedOn w:val="a"/>
    <w:qFormat/>
    <w:rsid w:val="00C33781"/>
    <w:pPr>
      <w:pBdr>
        <w:bottom w:val="single" w:sz="12" w:space="0" w:color="00000A"/>
      </w:pBdr>
      <w:shd w:val="clear" w:color="auto" w:fill="CC99FF"/>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6">
    <w:name w:val="xl46"/>
    <w:basedOn w:val="a"/>
    <w:qFormat/>
    <w:rsid w:val="00C33781"/>
    <w:pPr>
      <w:pBdr>
        <w:bottom w:val="single" w:sz="12" w:space="0" w:color="00000A"/>
        <w:right w:val="single" w:sz="12" w:space="0" w:color="00000A"/>
      </w:pBdr>
      <w:shd w:val="clear" w:color="auto" w:fill="CC99FF"/>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7">
    <w:name w:val="xl47"/>
    <w:basedOn w:val="a"/>
    <w:qFormat/>
    <w:rsid w:val="00C33781"/>
    <w:pP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8">
    <w:name w:val="xl48"/>
    <w:basedOn w:val="a"/>
    <w:qFormat/>
    <w:rsid w:val="00C33781"/>
    <w:pPr>
      <w:shd w:val="clear" w:color="auto" w:fill="CCFFCC"/>
      <w:spacing w:beforeAutospacing="1" w:afterAutospacing="1" w:line="240" w:lineRule="auto"/>
      <w:jc w:val="right"/>
    </w:pPr>
    <w:rPr>
      <w:rFonts w:ascii="Arial Unicode MS" w:hAnsi="Arial Unicode MS"/>
      <w:spacing w:val="0"/>
      <w:kern w:val="0"/>
      <w:sz w:val="24"/>
      <w:szCs w:val="24"/>
      <w:lang w:val="el-GR" w:eastAsia="el-GR"/>
    </w:rPr>
  </w:style>
  <w:style w:type="paragraph" w:customStyle="1" w:styleId="xl49">
    <w:name w:val="xl49"/>
    <w:basedOn w:val="a"/>
    <w:qFormat/>
    <w:rsid w:val="00C33781"/>
    <w:pPr>
      <w:pBdr>
        <w:right w:val="single" w:sz="12" w:space="0" w:color="00000A"/>
      </w:pBdr>
      <w:shd w:val="clear" w:color="auto" w:fill="CCFFCC"/>
      <w:spacing w:beforeAutospacing="1" w:afterAutospacing="1" w:line="240" w:lineRule="auto"/>
      <w:jc w:val="right"/>
    </w:pPr>
    <w:rPr>
      <w:rFonts w:ascii="Arial Unicode MS" w:hAnsi="Arial Unicode MS"/>
      <w:spacing w:val="0"/>
      <w:kern w:val="0"/>
      <w:sz w:val="24"/>
      <w:szCs w:val="24"/>
      <w:lang w:val="el-GR" w:eastAsia="el-GR"/>
    </w:rPr>
  </w:style>
  <w:style w:type="paragraph" w:customStyle="1" w:styleId="xl50">
    <w:name w:val="xl50"/>
    <w:basedOn w:val="a"/>
    <w:qFormat/>
    <w:rsid w:val="00C33781"/>
    <w:pP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51">
    <w:name w:val="xl51"/>
    <w:basedOn w:val="a"/>
    <w:qFormat/>
    <w:rsid w:val="00C33781"/>
    <w:pPr>
      <w:pBdr>
        <w:right w:val="single" w:sz="12" w:space="0" w:color="00000A"/>
      </w:pBd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52">
    <w:name w:val="xl52"/>
    <w:basedOn w:val="a"/>
    <w:qFormat/>
    <w:rsid w:val="00C33781"/>
    <w:pPr>
      <w:pBdr>
        <w:right w:val="single" w:sz="12" w:space="0" w:color="00000A"/>
      </w:pBd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53">
    <w:name w:val="xl53"/>
    <w:basedOn w:val="a"/>
    <w:qFormat/>
    <w:rsid w:val="00C33781"/>
    <w:pPr>
      <w:pBdr>
        <w:top w:val="double" w:sz="6" w:space="0" w:color="00000A"/>
        <w:left w:val="double" w:sz="6" w:space="0" w:color="00000A"/>
        <w:bottom w:val="double" w:sz="6" w:space="0" w:color="00000A"/>
        <w:right w:val="double" w:sz="6" w:space="0" w:color="00000A"/>
      </w:pBdr>
      <w:shd w:val="clear" w:color="auto" w:fill="FFCC99"/>
      <w:spacing w:beforeAutospacing="1" w:afterAutospacing="1" w:line="240" w:lineRule="auto"/>
      <w:jc w:val="left"/>
    </w:pPr>
    <w:rPr>
      <w:rFonts w:cs="Arial"/>
      <w:b/>
      <w:bCs/>
      <w:spacing w:val="0"/>
      <w:kern w:val="0"/>
      <w:sz w:val="24"/>
      <w:szCs w:val="24"/>
      <w:lang w:val="el-GR" w:eastAsia="el-GR"/>
    </w:rPr>
  </w:style>
  <w:style w:type="paragraph" w:customStyle="1" w:styleId="xl54">
    <w:name w:val="xl54"/>
    <w:basedOn w:val="a"/>
    <w:qFormat/>
    <w:rsid w:val="00C33781"/>
    <w:pPr>
      <w:shd w:val="clear" w:color="auto" w:fill="CC99FF"/>
      <w:spacing w:beforeAutospacing="1" w:afterAutospacing="1" w:line="240" w:lineRule="auto"/>
      <w:jc w:val="center"/>
    </w:pPr>
    <w:rPr>
      <w:rFonts w:cs="Arial"/>
      <w:b/>
      <w:bCs/>
      <w:spacing w:val="0"/>
      <w:kern w:val="0"/>
      <w:sz w:val="24"/>
      <w:szCs w:val="24"/>
      <w:lang w:val="el-GR" w:eastAsia="el-GR"/>
    </w:rPr>
  </w:style>
  <w:style w:type="paragraph" w:customStyle="1" w:styleId="Listaprimolivello">
    <w:name w:val="Lista primo livello"/>
    <w:basedOn w:val="a"/>
    <w:qFormat/>
    <w:rsid w:val="00C33781"/>
    <w:pPr>
      <w:tabs>
        <w:tab w:val="left" w:pos="720"/>
      </w:tabs>
      <w:spacing w:before="80" w:after="0" w:line="240" w:lineRule="auto"/>
      <w:ind w:left="720" w:hanging="360"/>
    </w:pPr>
    <w:rPr>
      <w:rFonts w:ascii="Times New Roman" w:hAnsi="Times New Roman"/>
      <w:color w:val="000000"/>
      <w:spacing w:val="0"/>
      <w:kern w:val="0"/>
      <w:sz w:val="24"/>
      <w:szCs w:val="24"/>
      <w:lang w:val="it-IT"/>
    </w:rPr>
  </w:style>
  <w:style w:type="paragraph" w:styleId="32">
    <w:name w:val="Body Text Indent 3"/>
    <w:basedOn w:val="a"/>
    <w:qFormat/>
    <w:rsid w:val="00C33781"/>
    <w:pPr>
      <w:spacing w:after="0" w:line="360" w:lineRule="auto"/>
      <w:ind w:firstLine="1418"/>
    </w:pPr>
    <w:rPr>
      <w:rFonts w:ascii="Tahoma" w:hAnsi="Tahoma" w:cs="Tahoma"/>
      <w:spacing w:val="0"/>
      <w:kern w:val="0"/>
      <w:szCs w:val="22"/>
      <w:lang w:val="el-GR"/>
    </w:rPr>
  </w:style>
  <w:style w:type="paragraph" w:customStyle="1" w:styleId="Blockquote">
    <w:name w:val="Blockquote"/>
    <w:basedOn w:val="a"/>
    <w:qFormat/>
    <w:rsid w:val="00C33781"/>
    <w:pPr>
      <w:spacing w:before="100" w:after="100" w:line="240" w:lineRule="auto"/>
      <w:ind w:left="360" w:right="360"/>
      <w:jc w:val="left"/>
    </w:pPr>
    <w:rPr>
      <w:rFonts w:ascii="Times New Roman" w:hAnsi="Times New Roman"/>
      <w:spacing w:val="0"/>
      <w:kern w:val="0"/>
      <w:sz w:val="24"/>
      <w:szCs w:val="24"/>
      <w:lang w:val="el-GR"/>
    </w:rPr>
  </w:style>
  <w:style w:type="paragraph" w:customStyle="1" w:styleId="EUListNumber">
    <w:name w:val="EUList Number"/>
    <w:basedOn w:val="EUNormal"/>
    <w:qFormat/>
    <w:rsid w:val="00C33781"/>
    <w:pPr>
      <w:ind w:left="425" w:hanging="425"/>
    </w:pPr>
  </w:style>
  <w:style w:type="paragraph" w:customStyle="1" w:styleId="NoNumberList">
    <w:name w:val="No Number List"/>
    <w:basedOn w:val="11"/>
    <w:qFormat/>
    <w:rsid w:val="00C33781"/>
    <w:pPr>
      <w:spacing w:before="120" w:after="0" w:line="360" w:lineRule="auto"/>
      <w:ind w:left="1089" w:hanging="238"/>
    </w:pPr>
    <w:rPr>
      <w:rFonts w:ascii="Garamond" w:hAnsi="Garamond"/>
      <w:spacing w:val="0"/>
      <w:kern w:val="0"/>
      <w:sz w:val="24"/>
      <w:szCs w:val="24"/>
      <w:lang w:val="el-GR"/>
    </w:rPr>
  </w:style>
  <w:style w:type="paragraph" w:customStyle="1" w:styleId="captioneq">
    <w:name w:val="caption eq."/>
    <w:basedOn w:val="ae"/>
    <w:autoRedefine/>
    <w:qFormat/>
    <w:rsid w:val="00C33781"/>
    <w:pPr>
      <w:spacing w:before="80" w:after="0" w:line="288" w:lineRule="auto"/>
    </w:pPr>
    <w:rPr>
      <w:rFonts w:ascii="Times New Roman" w:hAnsi="Times New Roman"/>
      <w:bCs/>
      <w:i/>
      <w:iCs/>
      <w:spacing w:val="0"/>
      <w:kern w:val="0"/>
      <w:sz w:val="24"/>
      <w:szCs w:val="24"/>
      <w:lang w:val="el-GR"/>
    </w:rPr>
  </w:style>
  <w:style w:type="paragraph" w:customStyle="1" w:styleId="Text0">
    <w:name w:val="Text"/>
    <w:basedOn w:val="a"/>
    <w:qFormat/>
    <w:rsid w:val="00C33781"/>
    <w:pPr>
      <w:spacing w:after="0" w:line="480" w:lineRule="auto"/>
    </w:pPr>
    <w:rPr>
      <w:rFonts w:ascii="Times New Roman" w:hAnsi="Times New Roman"/>
      <w:spacing w:val="0"/>
      <w:kern w:val="0"/>
      <w:sz w:val="20"/>
      <w:lang w:val="en-US"/>
    </w:rPr>
  </w:style>
  <w:style w:type="paragraph" w:customStyle="1" w:styleId="BulletedList">
    <w:name w:val="Bulleted List"/>
    <w:basedOn w:val="a"/>
    <w:qFormat/>
    <w:rsid w:val="00C33781"/>
    <w:pPr>
      <w:spacing w:before="120" w:after="0" w:line="480" w:lineRule="auto"/>
    </w:pPr>
    <w:rPr>
      <w:rFonts w:ascii="Times New Roman" w:hAnsi="Times New Roman"/>
      <w:spacing w:val="0"/>
      <w:kern w:val="0"/>
      <w:sz w:val="20"/>
      <w:lang w:val="en-US"/>
    </w:rPr>
  </w:style>
  <w:style w:type="paragraph" w:customStyle="1" w:styleId="References">
    <w:name w:val="References"/>
    <w:basedOn w:val="a"/>
    <w:qFormat/>
    <w:rsid w:val="00C33781"/>
    <w:pPr>
      <w:tabs>
        <w:tab w:val="left" w:pos="360"/>
      </w:tabs>
      <w:spacing w:after="0" w:line="240" w:lineRule="auto"/>
      <w:ind w:left="360" w:hanging="360"/>
    </w:pPr>
    <w:rPr>
      <w:rFonts w:ascii="Times New Roman" w:hAnsi="Times New Roman"/>
      <w:spacing w:val="0"/>
      <w:kern w:val="0"/>
      <w:sz w:val="16"/>
      <w:szCs w:val="16"/>
      <w:lang w:val="en-US"/>
    </w:rPr>
  </w:style>
  <w:style w:type="paragraph" w:customStyle="1" w:styleId="FigureCaption">
    <w:name w:val="Figure Caption"/>
    <w:basedOn w:val="a"/>
    <w:qFormat/>
    <w:rsid w:val="00C33781"/>
    <w:pPr>
      <w:spacing w:after="0" w:line="240" w:lineRule="auto"/>
    </w:pPr>
    <w:rPr>
      <w:rFonts w:ascii="Times New Roman" w:hAnsi="Times New Roman"/>
      <w:spacing w:val="0"/>
      <w:kern w:val="0"/>
      <w:sz w:val="16"/>
      <w:szCs w:val="16"/>
      <w:lang w:val="en-US"/>
    </w:rPr>
  </w:style>
  <w:style w:type="paragraph" w:customStyle="1" w:styleId="Theorem">
    <w:name w:val="Theorem"/>
    <w:basedOn w:val="3"/>
    <w:qFormat/>
    <w:rsid w:val="00C33781"/>
    <w:pPr>
      <w:numPr>
        <w:ilvl w:val="0"/>
        <w:numId w:val="0"/>
      </w:numPr>
      <w:tabs>
        <w:tab w:val="left" w:pos="360"/>
      </w:tabs>
      <w:spacing w:after="0"/>
      <w:jc w:val="both"/>
    </w:pPr>
    <w:rPr>
      <w:rFonts w:ascii="Times New Roman" w:hAnsi="Times New Roman"/>
      <w:bCs/>
      <w:spacing w:val="0"/>
      <w:szCs w:val="22"/>
      <w:lang w:val="en-US"/>
    </w:rPr>
  </w:style>
  <w:style w:type="paragraph" w:styleId="33">
    <w:name w:val="List Bullet 3"/>
    <w:basedOn w:val="a"/>
    <w:rsid w:val="00C33781"/>
    <w:pPr>
      <w:ind w:left="566" w:hanging="283"/>
    </w:pPr>
  </w:style>
  <w:style w:type="paragraph" w:styleId="42">
    <w:name w:val="List Bullet 4"/>
    <w:basedOn w:val="a"/>
    <w:rsid w:val="00C33781"/>
    <w:pPr>
      <w:ind w:left="849" w:hanging="283"/>
    </w:pPr>
  </w:style>
  <w:style w:type="paragraph" w:styleId="51">
    <w:name w:val="List Bullet 5"/>
    <w:basedOn w:val="a"/>
    <w:rsid w:val="00C33781"/>
    <w:pPr>
      <w:ind w:left="1132" w:hanging="283"/>
    </w:pPr>
  </w:style>
  <w:style w:type="paragraph" w:styleId="25">
    <w:name w:val="List Number 2"/>
    <w:basedOn w:val="a"/>
    <w:qFormat/>
    <w:rsid w:val="00C33781"/>
    <w:pPr>
      <w:spacing w:before="120" w:after="0" w:line="360" w:lineRule="auto"/>
    </w:pPr>
    <w:rPr>
      <w:rFonts w:ascii="Garamond" w:hAnsi="Garamond"/>
      <w:spacing w:val="0"/>
      <w:kern w:val="0"/>
      <w:sz w:val="24"/>
      <w:szCs w:val="24"/>
      <w:lang w:val="el-GR"/>
    </w:rPr>
  </w:style>
  <w:style w:type="paragraph" w:styleId="34">
    <w:name w:val="List Number 3"/>
    <w:basedOn w:val="a"/>
    <w:qFormat/>
    <w:rsid w:val="00C33781"/>
    <w:pPr>
      <w:spacing w:before="120" w:after="0" w:line="360" w:lineRule="auto"/>
    </w:pPr>
    <w:rPr>
      <w:rFonts w:ascii="Garamond" w:hAnsi="Garamond"/>
      <w:spacing w:val="0"/>
      <w:kern w:val="0"/>
      <w:sz w:val="24"/>
      <w:szCs w:val="24"/>
      <w:lang w:val="el-GR"/>
    </w:rPr>
  </w:style>
  <w:style w:type="paragraph" w:styleId="43">
    <w:name w:val="List Number 4"/>
    <w:basedOn w:val="a"/>
    <w:qFormat/>
    <w:rsid w:val="00C33781"/>
    <w:pPr>
      <w:spacing w:before="120" w:after="0" w:line="360" w:lineRule="auto"/>
    </w:pPr>
    <w:rPr>
      <w:rFonts w:ascii="Garamond" w:hAnsi="Garamond"/>
      <w:spacing w:val="0"/>
      <w:kern w:val="0"/>
      <w:sz w:val="24"/>
      <w:szCs w:val="24"/>
      <w:lang w:val="el-GR"/>
    </w:rPr>
  </w:style>
  <w:style w:type="paragraph" w:styleId="52">
    <w:name w:val="List Number 5"/>
    <w:basedOn w:val="a"/>
    <w:qFormat/>
    <w:rsid w:val="00C33781"/>
    <w:pPr>
      <w:spacing w:before="120" w:after="0" w:line="360" w:lineRule="auto"/>
    </w:pPr>
    <w:rPr>
      <w:rFonts w:ascii="Garamond" w:hAnsi="Garamond"/>
      <w:spacing w:val="0"/>
      <w:kern w:val="0"/>
      <w:sz w:val="24"/>
      <w:szCs w:val="24"/>
      <w:lang w:val="el-GR"/>
    </w:rPr>
  </w:style>
  <w:style w:type="paragraph" w:customStyle="1" w:styleId="Author">
    <w:name w:val="Author"/>
    <w:basedOn w:val="a"/>
    <w:qFormat/>
    <w:rsid w:val="00C33781"/>
    <w:pPr>
      <w:keepNext/>
      <w:spacing w:before="120" w:after="0" w:line="240" w:lineRule="auto"/>
      <w:textAlignment w:val="baseline"/>
    </w:pPr>
    <w:rPr>
      <w:rFonts w:ascii="Times New Roman" w:hAnsi="Times New Roman"/>
      <w:b/>
      <w:bCs/>
      <w:spacing w:val="0"/>
      <w:kern w:val="0"/>
      <w:sz w:val="24"/>
      <w:szCs w:val="24"/>
      <w:lang w:val="en-US"/>
    </w:rPr>
  </w:style>
  <w:style w:type="paragraph" w:customStyle="1" w:styleId="maintext">
    <w:name w:val="maintext"/>
    <w:basedOn w:val="a"/>
    <w:qFormat/>
    <w:rsid w:val="00C33781"/>
    <w:pPr>
      <w:spacing w:before="40" w:after="20" w:line="240" w:lineRule="auto"/>
      <w:textAlignment w:val="baseline"/>
    </w:pPr>
    <w:rPr>
      <w:rFonts w:ascii="Times New Roman" w:hAnsi="Times New Roman"/>
      <w:spacing w:val="0"/>
      <w:kern w:val="0"/>
      <w:sz w:val="24"/>
      <w:szCs w:val="24"/>
      <w:lang w:val="en-US"/>
    </w:rPr>
  </w:style>
  <w:style w:type="paragraph" w:customStyle="1" w:styleId="Kursiv">
    <w:name w:val="Kursiv"/>
    <w:basedOn w:val="ac"/>
    <w:autoRedefine/>
    <w:qFormat/>
    <w:rsid w:val="00C33781"/>
    <w:pPr>
      <w:spacing w:after="120" w:line="240" w:lineRule="auto"/>
    </w:pPr>
    <w:rPr>
      <w:rFonts w:ascii="Times New Roman" w:hAnsi="Times New Roman" w:cs="Times New Roman"/>
      <w:i/>
      <w:iCs/>
      <w:spacing w:val="0"/>
      <w:kern w:val="0"/>
      <w:sz w:val="24"/>
      <w:szCs w:val="24"/>
    </w:rPr>
  </w:style>
  <w:style w:type="paragraph" w:customStyle="1" w:styleId="Tablepicture">
    <w:name w:val="Tablepicture"/>
    <w:basedOn w:val="Table"/>
    <w:autoRedefine/>
    <w:qFormat/>
    <w:rsid w:val="00C33781"/>
    <w:pPr>
      <w:keepLines w:val="0"/>
      <w:spacing w:before="120" w:after="120" w:line="288" w:lineRule="auto"/>
    </w:pPr>
    <w:rPr>
      <w:rFonts w:ascii="Times New Roman" w:hAnsi="Times New Roman"/>
      <w:b/>
      <w:bCs/>
      <w:i/>
      <w:iCs/>
      <w:spacing w:val="0"/>
      <w:kern w:val="0"/>
      <w:sz w:val="24"/>
      <w:szCs w:val="24"/>
      <w:lang w:val="el-GR"/>
    </w:rPr>
  </w:style>
  <w:style w:type="paragraph" w:customStyle="1" w:styleId="Bulletedlist0">
    <w:name w:val="Bulleted list"/>
    <w:basedOn w:val="ac"/>
    <w:qFormat/>
    <w:rsid w:val="00C33781"/>
    <w:pPr>
      <w:tabs>
        <w:tab w:val="left" w:pos="567"/>
      </w:tabs>
      <w:spacing w:after="0" w:line="240" w:lineRule="auto"/>
      <w:ind w:left="567" w:hanging="357"/>
      <w:jc w:val="left"/>
    </w:pPr>
    <w:rPr>
      <w:rFonts w:ascii="Times New Roman" w:hAnsi="Times New Roman" w:cs="Times New Roman"/>
      <w:spacing w:val="0"/>
      <w:kern w:val="0"/>
      <w:sz w:val="24"/>
      <w:szCs w:val="24"/>
    </w:rPr>
  </w:style>
  <w:style w:type="paragraph" w:customStyle="1" w:styleId="Epikefalida1">
    <w:name w:val="Epikefalida 1"/>
    <w:basedOn w:val="a"/>
    <w:autoRedefine/>
    <w:qFormat/>
    <w:rsid w:val="00C33781"/>
    <w:pPr>
      <w:tabs>
        <w:tab w:val="left" w:pos="360"/>
      </w:tabs>
      <w:spacing w:after="0" w:line="240" w:lineRule="auto"/>
      <w:ind w:left="360" w:hanging="360"/>
      <w:jc w:val="left"/>
    </w:pPr>
    <w:rPr>
      <w:rFonts w:ascii="Times New Roman" w:hAnsi="Times New Roman"/>
      <w:b/>
      <w:bCs/>
      <w:spacing w:val="0"/>
      <w:kern w:val="0"/>
      <w:sz w:val="24"/>
      <w:szCs w:val="24"/>
      <w:lang w:val="en-AU"/>
    </w:rPr>
  </w:style>
  <w:style w:type="paragraph" w:customStyle="1" w:styleId="UFS1">
    <w:name w:val="UFS1"/>
    <w:basedOn w:val="a"/>
    <w:qFormat/>
    <w:rsid w:val="00C33781"/>
    <w:pPr>
      <w:widowControl w:val="0"/>
      <w:spacing w:before="120" w:after="120" w:line="240" w:lineRule="auto"/>
    </w:pPr>
    <w:rPr>
      <w:rFonts w:cs="Arial"/>
      <w:spacing w:val="0"/>
      <w:kern w:val="0"/>
      <w:sz w:val="20"/>
      <w:lang w:eastAsia="es-ES"/>
    </w:rPr>
  </w:style>
  <w:style w:type="paragraph" w:customStyle="1" w:styleId="RetraitNormal2">
    <w:name w:val="RetraitNormal2"/>
    <w:basedOn w:val="afa"/>
    <w:qFormat/>
    <w:rsid w:val="00C33781"/>
    <w:pPr>
      <w:ind w:left="1134"/>
    </w:pPr>
  </w:style>
  <w:style w:type="paragraph" w:styleId="afa">
    <w:name w:val="Normal Indent"/>
    <w:basedOn w:val="a"/>
    <w:qFormat/>
    <w:rsid w:val="00C33781"/>
    <w:pPr>
      <w:spacing w:after="0" w:line="240" w:lineRule="auto"/>
      <w:ind w:left="708"/>
      <w:jc w:val="left"/>
    </w:pPr>
    <w:rPr>
      <w:rFonts w:ascii="Times New Roman" w:hAnsi="Times New Roman"/>
      <w:spacing w:val="0"/>
      <w:kern w:val="0"/>
      <w:sz w:val="24"/>
      <w:szCs w:val="24"/>
      <w:lang w:val="en-US"/>
    </w:rPr>
  </w:style>
  <w:style w:type="paragraph" w:customStyle="1" w:styleId="RetraitNormal3">
    <w:name w:val="RetraitNormal3"/>
    <w:basedOn w:val="RetraitNormal2"/>
    <w:qFormat/>
    <w:rsid w:val="00C33781"/>
    <w:pPr>
      <w:ind w:left="1560"/>
    </w:pPr>
  </w:style>
  <w:style w:type="paragraph" w:customStyle="1" w:styleId="01BodyText">
    <w:name w:val="01 BodyText"/>
    <w:basedOn w:val="a"/>
    <w:qFormat/>
    <w:rsid w:val="00C33781"/>
    <w:pPr>
      <w:spacing w:after="220" w:line="240" w:lineRule="auto"/>
      <w:ind w:left="1298" w:hanging="1298"/>
      <w:jc w:val="left"/>
    </w:pPr>
    <w:rPr>
      <w:rFonts w:cs="Arial"/>
      <w:spacing w:val="0"/>
      <w:kern w:val="0"/>
      <w:szCs w:val="22"/>
      <w:lang w:val="en-US"/>
    </w:rPr>
  </w:style>
  <w:style w:type="paragraph" w:customStyle="1" w:styleId="11BodyText">
    <w:name w:val="11 BodyText"/>
    <w:basedOn w:val="a"/>
    <w:qFormat/>
    <w:rsid w:val="00C33781"/>
    <w:pPr>
      <w:spacing w:after="220" w:line="240" w:lineRule="auto"/>
      <w:ind w:left="1298"/>
      <w:jc w:val="left"/>
    </w:pPr>
    <w:rPr>
      <w:rFonts w:cs="Arial"/>
      <w:spacing w:val="0"/>
      <w:kern w:val="0"/>
      <w:szCs w:val="22"/>
      <w:lang w:val="en-US"/>
    </w:rPr>
  </w:style>
  <w:style w:type="paragraph" w:customStyle="1" w:styleId="BodyTextBulleted0">
    <w:name w:val="Body Text Bulleted"/>
    <w:basedOn w:val="ac"/>
    <w:qFormat/>
    <w:rsid w:val="00C33781"/>
    <w:pPr>
      <w:tabs>
        <w:tab w:val="left" w:pos="567"/>
        <w:tab w:val="left" w:pos="644"/>
      </w:tabs>
      <w:spacing w:after="120" w:line="240" w:lineRule="auto"/>
      <w:ind w:left="1077" w:hanging="357"/>
      <w:jc w:val="left"/>
    </w:pPr>
    <w:rPr>
      <w:spacing w:val="0"/>
      <w:kern w:val="0"/>
    </w:rPr>
  </w:style>
  <w:style w:type="paragraph" w:customStyle="1" w:styleId="Style2">
    <w:name w:val="Style2"/>
    <w:basedOn w:val="a"/>
    <w:qFormat/>
    <w:rsid w:val="00C33781"/>
    <w:pPr>
      <w:tabs>
        <w:tab w:val="left" w:pos="936"/>
      </w:tabs>
      <w:spacing w:after="0" w:line="240" w:lineRule="auto"/>
      <w:ind w:left="936" w:hanging="936"/>
      <w:jc w:val="left"/>
    </w:pPr>
    <w:rPr>
      <w:rFonts w:ascii="Times New Roman" w:hAnsi="Times New Roman"/>
      <w:spacing w:val="0"/>
      <w:kern w:val="0"/>
      <w:sz w:val="20"/>
    </w:rPr>
  </w:style>
  <w:style w:type="paragraph" w:customStyle="1" w:styleId="Reference">
    <w:name w:val="Reference"/>
    <w:basedOn w:val="a"/>
    <w:qFormat/>
    <w:rsid w:val="00C33781"/>
    <w:pPr>
      <w:spacing w:before="120" w:after="0" w:line="240" w:lineRule="auto"/>
    </w:pPr>
    <w:rPr>
      <w:rFonts w:ascii="Times New Roman" w:hAnsi="Times New Roman"/>
      <w:spacing w:val="0"/>
      <w:kern w:val="0"/>
      <w:sz w:val="20"/>
      <w:lang w:val="el-GR"/>
    </w:rPr>
  </w:style>
  <w:style w:type="paragraph" w:customStyle="1" w:styleId="AuthorName">
    <w:name w:val="AuthorName"/>
    <w:basedOn w:val="a"/>
    <w:qFormat/>
    <w:rsid w:val="00C33781"/>
    <w:pPr>
      <w:spacing w:before="240" w:line="240" w:lineRule="auto"/>
      <w:jc w:val="center"/>
    </w:pPr>
    <w:rPr>
      <w:rFonts w:ascii="Times New Roman" w:hAnsi="Times New Roman"/>
      <w:spacing w:val="0"/>
      <w:kern w:val="0"/>
      <w:sz w:val="20"/>
    </w:rPr>
  </w:style>
  <w:style w:type="paragraph" w:customStyle="1" w:styleId="AbstractHeading">
    <w:name w:val="Abstract Heading"/>
    <w:basedOn w:val="a"/>
    <w:qFormat/>
    <w:rsid w:val="00C33781"/>
    <w:pPr>
      <w:spacing w:before="360" w:after="120" w:line="240" w:lineRule="auto"/>
    </w:pPr>
    <w:rPr>
      <w:rFonts w:ascii="Times New Roman" w:hAnsi="Times New Roman"/>
      <w:b/>
      <w:bCs/>
      <w:smallCaps/>
      <w:spacing w:val="0"/>
      <w:kern w:val="0"/>
      <w:sz w:val="20"/>
    </w:rPr>
  </w:style>
  <w:style w:type="paragraph" w:customStyle="1" w:styleId="Estilobase">
    <w:name w:val="Estilo base"/>
    <w:basedOn w:val="a"/>
    <w:qFormat/>
    <w:rsid w:val="00C33781"/>
    <w:pPr>
      <w:widowControl w:val="0"/>
      <w:spacing w:before="120" w:after="0" w:line="240" w:lineRule="auto"/>
    </w:pPr>
    <w:rPr>
      <w:rFonts w:ascii="Helvetica" w:hAnsi="Helvetica"/>
      <w:color w:val="000000"/>
      <w:spacing w:val="0"/>
      <w:kern w:val="0"/>
      <w:sz w:val="20"/>
      <w:lang w:eastAsia="es-ES"/>
    </w:rPr>
  </w:style>
  <w:style w:type="paragraph" w:customStyle="1" w:styleId="keywordtext">
    <w:name w:val="keyword text"/>
    <w:basedOn w:val="a"/>
    <w:qFormat/>
    <w:rsid w:val="00C33781"/>
    <w:pPr>
      <w:widowControl w:val="0"/>
      <w:spacing w:after="0" w:line="240" w:lineRule="auto"/>
    </w:pPr>
    <w:rPr>
      <w:rFonts w:ascii="Times" w:hAnsi="Times"/>
      <w:spacing w:val="0"/>
      <w:kern w:val="0"/>
      <w:sz w:val="20"/>
      <w:lang w:val="en-AU"/>
    </w:rPr>
  </w:style>
  <w:style w:type="paragraph" w:customStyle="1" w:styleId="Numberedlist">
    <w:name w:val="Numbered list"/>
    <w:basedOn w:val="Bulletedlist0"/>
    <w:qFormat/>
    <w:rsid w:val="00C33781"/>
    <w:pPr>
      <w:tabs>
        <w:tab w:val="left" w:pos="720"/>
        <w:tab w:val="left" w:pos="1440"/>
      </w:tabs>
      <w:ind w:left="1440" w:hanging="720"/>
    </w:pPr>
  </w:style>
  <w:style w:type="paragraph" w:customStyle="1" w:styleId="body">
    <w:name w:val="body"/>
    <w:qFormat/>
    <w:rsid w:val="00C33781"/>
    <w:pPr>
      <w:spacing w:after="120"/>
    </w:pPr>
    <w:rPr>
      <w:sz w:val="22"/>
      <w:lang w:val="en-GB"/>
    </w:rPr>
  </w:style>
  <w:style w:type="paragraph" w:customStyle="1" w:styleId="Style111">
    <w:name w:val="Style1.1.1"/>
    <w:basedOn w:val="a"/>
    <w:qFormat/>
    <w:rsid w:val="00C33781"/>
    <w:pPr>
      <w:spacing w:after="0" w:line="240" w:lineRule="auto"/>
      <w:jc w:val="left"/>
    </w:pPr>
    <w:rPr>
      <w:rFonts w:ascii="Times New Roman" w:hAnsi="Times New Roman"/>
      <w:b/>
      <w:bCs/>
      <w:spacing w:val="0"/>
      <w:kern w:val="0"/>
      <w:sz w:val="26"/>
      <w:szCs w:val="26"/>
      <w:lang w:val="el-GR"/>
    </w:rPr>
  </w:style>
  <w:style w:type="paragraph" w:customStyle="1" w:styleId="Default">
    <w:name w:val="Default"/>
    <w:qFormat/>
    <w:rsid w:val="00C33781"/>
    <w:pPr>
      <w:spacing w:after="200"/>
    </w:pPr>
    <w:rPr>
      <w:rFonts w:ascii="TimesNewRomanPSMT" w:hAnsi="TimesNewRomanPSMT"/>
      <w:sz w:val="22"/>
    </w:rPr>
  </w:style>
  <w:style w:type="paragraph" w:customStyle="1" w:styleId="Normalmystyle">
    <w:name w:val="Normal.mystyle"/>
    <w:basedOn w:val="Default"/>
    <w:next w:val="Default"/>
    <w:qFormat/>
    <w:rsid w:val="00C33781"/>
    <w:pPr>
      <w:spacing w:after="120"/>
    </w:pPr>
    <w:rPr>
      <w:sz w:val="24"/>
      <w:szCs w:val="24"/>
    </w:rPr>
  </w:style>
  <w:style w:type="paragraph" w:customStyle="1" w:styleId="TextoNormal">
    <w:name w:val="Texto Normal"/>
    <w:basedOn w:val="Estilobase"/>
    <w:qFormat/>
    <w:rsid w:val="00C33781"/>
    <w:pPr>
      <w:spacing w:before="200"/>
      <w:ind w:firstLine="560"/>
    </w:pPr>
  </w:style>
  <w:style w:type="paragraph" w:customStyle="1" w:styleId="HTMLBody">
    <w:name w:val="HTML Body"/>
    <w:qFormat/>
    <w:rsid w:val="00C33781"/>
    <w:pPr>
      <w:spacing w:before="240" w:after="120"/>
    </w:pPr>
    <w:rPr>
      <w:rFonts w:ascii="Arial" w:hAnsi="Arial"/>
      <w:b/>
      <w:i/>
      <w:color w:val="FF0000"/>
      <w:sz w:val="22"/>
      <w:lang w:val="en-GB"/>
    </w:rPr>
  </w:style>
  <w:style w:type="paragraph" w:styleId="afb">
    <w:name w:val="toa heading"/>
    <w:basedOn w:val="a"/>
    <w:next w:val="a"/>
    <w:semiHidden/>
    <w:qFormat/>
    <w:rsid w:val="00C33781"/>
    <w:pPr>
      <w:spacing w:before="120" w:after="0" w:line="360" w:lineRule="auto"/>
    </w:pPr>
    <w:rPr>
      <w:rFonts w:cs="Arial"/>
      <w:b/>
      <w:bCs/>
      <w:spacing w:val="0"/>
      <w:kern w:val="0"/>
      <w:sz w:val="24"/>
      <w:szCs w:val="24"/>
      <w:lang w:val="el-GR"/>
    </w:rPr>
  </w:style>
  <w:style w:type="paragraph" w:customStyle="1" w:styleId="BodyText-TF">
    <w:name w:val="Body Text.- TF"/>
    <w:qFormat/>
    <w:rsid w:val="00C33781"/>
    <w:pPr>
      <w:widowControl w:val="0"/>
      <w:spacing w:after="120"/>
    </w:pPr>
    <w:rPr>
      <w:sz w:val="24"/>
      <w:lang w:val="en-GB"/>
    </w:rPr>
  </w:style>
  <w:style w:type="paragraph" w:customStyle="1" w:styleId="Note">
    <w:name w:val="Note"/>
    <w:basedOn w:val="ac"/>
    <w:qFormat/>
    <w:rsid w:val="00C33781"/>
    <w:pPr>
      <w:pBdr>
        <w:top w:val="single" w:sz="6" w:space="1" w:color="00000A"/>
        <w:bottom w:val="single" w:sz="6" w:space="1" w:color="00000A"/>
      </w:pBdr>
      <w:spacing w:before="180" w:after="180" w:line="240" w:lineRule="auto"/>
      <w:ind w:left="567"/>
    </w:pPr>
    <w:rPr>
      <w:rFonts w:ascii="Times New Roman" w:hAnsi="Times New Roman" w:cs="Times New Roman"/>
      <w:spacing w:val="0"/>
      <w:kern w:val="0"/>
      <w:szCs w:val="20"/>
      <w:lang w:eastAsia="fr-FR"/>
    </w:rPr>
  </w:style>
  <w:style w:type="paragraph" w:customStyle="1" w:styleId="symbol">
    <w:name w:val="symbol"/>
    <w:basedOn w:val="1paragraphphd"/>
    <w:qFormat/>
    <w:rsid w:val="00C33781"/>
    <w:rPr>
      <w:rFonts w:cs="Tahoma"/>
      <w:color w:val="000000"/>
    </w:rPr>
  </w:style>
  <w:style w:type="paragraph" w:customStyle="1" w:styleId="14">
    <w:name w:val="Κείμενο 1"/>
    <w:basedOn w:val="a"/>
    <w:qFormat/>
    <w:rsid w:val="00C33781"/>
    <w:pPr>
      <w:spacing w:after="0" w:line="240" w:lineRule="auto"/>
    </w:pPr>
    <w:rPr>
      <w:rFonts w:cs="Tahoma"/>
      <w:color w:val="000000"/>
      <w:spacing w:val="0"/>
      <w:kern w:val="0"/>
      <w:sz w:val="24"/>
      <w:lang w:val="el-GR"/>
    </w:rPr>
  </w:style>
  <w:style w:type="paragraph" w:customStyle="1" w:styleId="BulletListInner">
    <w:name w:val="Bullet List (Inner)"/>
    <w:basedOn w:val="a"/>
    <w:qFormat/>
    <w:rsid w:val="00C33781"/>
    <w:pPr>
      <w:tabs>
        <w:tab w:val="left" w:pos="360"/>
      </w:tabs>
      <w:spacing w:before="120" w:after="120" w:line="240" w:lineRule="auto"/>
      <w:ind w:left="360" w:hanging="360"/>
    </w:pPr>
    <w:rPr>
      <w:rFonts w:ascii="Tahoma" w:hAnsi="Tahoma"/>
      <w:spacing w:val="0"/>
      <w:kern w:val="0"/>
      <w:sz w:val="20"/>
      <w:szCs w:val="24"/>
      <w:lang w:val="el-GR" w:eastAsia="el-GR"/>
    </w:rPr>
  </w:style>
  <w:style w:type="paragraph" w:styleId="afc">
    <w:name w:val="annotation subject"/>
    <w:basedOn w:val="aa"/>
    <w:semiHidden/>
    <w:qFormat/>
    <w:rsid w:val="00C33781"/>
    <w:pPr>
      <w:spacing w:before="120"/>
    </w:pPr>
    <w:rPr>
      <w:b/>
      <w:bCs/>
      <w:lang w:eastAsia="el-GR"/>
    </w:rPr>
  </w:style>
  <w:style w:type="paragraph" w:styleId="afd">
    <w:name w:val="Block Text"/>
    <w:basedOn w:val="a"/>
    <w:qFormat/>
    <w:rsid w:val="00C33781"/>
    <w:pPr>
      <w:spacing w:after="120"/>
      <w:ind w:left="1440" w:right="1440"/>
    </w:pPr>
  </w:style>
  <w:style w:type="paragraph" w:styleId="26">
    <w:name w:val="Body Text First Indent 2"/>
    <w:basedOn w:val="af5"/>
    <w:qFormat/>
    <w:rsid w:val="00C33781"/>
    <w:pPr>
      <w:ind w:left="283"/>
    </w:pPr>
  </w:style>
  <w:style w:type="paragraph" w:styleId="afe">
    <w:name w:val="Closing"/>
    <w:basedOn w:val="a"/>
    <w:qFormat/>
    <w:rsid w:val="00C33781"/>
    <w:pPr>
      <w:ind w:left="4252"/>
    </w:pPr>
  </w:style>
  <w:style w:type="paragraph" w:styleId="aff">
    <w:name w:val="Date"/>
    <w:basedOn w:val="a"/>
    <w:next w:val="a"/>
    <w:qFormat/>
    <w:rsid w:val="00C33781"/>
  </w:style>
  <w:style w:type="paragraph" w:styleId="aff0">
    <w:name w:val="E-mail Signature"/>
    <w:basedOn w:val="a"/>
    <w:qFormat/>
    <w:rsid w:val="00C33781"/>
  </w:style>
  <w:style w:type="paragraph" w:styleId="aff1">
    <w:name w:val="envelope return"/>
    <w:basedOn w:val="a"/>
    <w:qFormat/>
    <w:rsid w:val="00C33781"/>
    <w:rPr>
      <w:rFonts w:cs="Arial"/>
      <w:sz w:val="20"/>
    </w:rPr>
  </w:style>
  <w:style w:type="paragraph" w:styleId="HTML">
    <w:name w:val="HTML Address"/>
    <w:basedOn w:val="a"/>
    <w:qFormat/>
    <w:rsid w:val="00C33781"/>
    <w:rPr>
      <w:i/>
      <w:iCs/>
    </w:rPr>
  </w:style>
  <w:style w:type="paragraph" w:styleId="-HTML">
    <w:name w:val="HTML Preformatted"/>
    <w:basedOn w:val="a"/>
    <w:qFormat/>
    <w:rsid w:val="00C33781"/>
    <w:rPr>
      <w:rFonts w:ascii="Courier New" w:hAnsi="Courier New" w:cs="Courier New"/>
      <w:sz w:val="20"/>
    </w:rPr>
  </w:style>
  <w:style w:type="paragraph" w:styleId="35">
    <w:name w:val="index 3"/>
    <w:basedOn w:val="a"/>
    <w:next w:val="a"/>
    <w:autoRedefine/>
    <w:semiHidden/>
    <w:qFormat/>
    <w:rsid w:val="00C33781"/>
    <w:pPr>
      <w:ind w:left="660" w:hanging="220"/>
    </w:pPr>
  </w:style>
  <w:style w:type="paragraph" w:styleId="53">
    <w:name w:val="index 5"/>
    <w:basedOn w:val="a"/>
    <w:next w:val="a"/>
    <w:autoRedefine/>
    <w:semiHidden/>
    <w:qFormat/>
    <w:rsid w:val="00C33781"/>
    <w:pPr>
      <w:ind w:left="1100" w:hanging="220"/>
    </w:pPr>
  </w:style>
  <w:style w:type="paragraph" w:styleId="61">
    <w:name w:val="index 6"/>
    <w:basedOn w:val="a"/>
    <w:next w:val="a"/>
    <w:autoRedefine/>
    <w:semiHidden/>
    <w:qFormat/>
    <w:rsid w:val="00C33781"/>
    <w:pPr>
      <w:ind w:left="1320" w:hanging="220"/>
    </w:pPr>
  </w:style>
  <w:style w:type="paragraph" w:styleId="71">
    <w:name w:val="index 7"/>
    <w:basedOn w:val="a"/>
    <w:next w:val="a"/>
    <w:autoRedefine/>
    <w:semiHidden/>
    <w:qFormat/>
    <w:rsid w:val="00C33781"/>
    <w:pPr>
      <w:ind w:left="1540" w:hanging="220"/>
    </w:pPr>
  </w:style>
  <w:style w:type="paragraph" w:styleId="81">
    <w:name w:val="index 8"/>
    <w:basedOn w:val="a"/>
    <w:next w:val="a"/>
    <w:autoRedefine/>
    <w:semiHidden/>
    <w:qFormat/>
    <w:rsid w:val="00C33781"/>
    <w:pPr>
      <w:ind w:left="1760" w:hanging="220"/>
    </w:pPr>
  </w:style>
  <w:style w:type="paragraph" w:styleId="91">
    <w:name w:val="index 9"/>
    <w:basedOn w:val="a"/>
    <w:next w:val="a"/>
    <w:autoRedefine/>
    <w:semiHidden/>
    <w:qFormat/>
    <w:rsid w:val="00C33781"/>
    <w:pPr>
      <w:ind w:left="1980" w:hanging="220"/>
    </w:pPr>
  </w:style>
  <w:style w:type="paragraph" w:styleId="aff2">
    <w:name w:val="index heading"/>
    <w:basedOn w:val="a"/>
    <w:semiHidden/>
    <w:qFormat/>
    <w:rsid w:val="00C33781"/>
    <w:rPr>
      <w:rFonts w:cs="Arial"/>
      <w:b/>
      <w:bCs/>
    </w:rPr>
  </w:style>
  <w:style w:type="paragraph" w:styleId="aff3">
    <w:name w:val="List Continue"/>
    <w:basedOn w:val="a"/>
    <w:qFormat/>
    <w:rsid w:val="00C33781"/>
    <w:pPr>
      <w:spacing w:after="120"/>
      <w:ind w:left="283"/>
    </w:pPr>
  </w:style>
  <w:style w:type="paragraph" w:styleId="27">
    <w:name w:val="List Continue 2"/>
    <w:basedOn w:val="a"/>
    <w:qFormat/>
    <w:rsid w:val="00C33781"/>
    <w:pPr>
      <w:spacing w:after="120"/>
      <w:ind w:left="566"/>
    </w:pPr>
  </w:style>
  <w:style w:type="paragraph" w:styleId="36">
    <w:name w:val="List Continue 3"/>
    <w:basedOn w:val="a"/>
    <w:qFormat/>
    <w:rsid w:val="00C33781"/>
    <w:pPr>
      <w:spacing w:after="120"/>
      <w:ind w:left="849"/>
    </w:pPr>
  </w:style>
  <w:style w:type="paragraph" w:styleId="44">
    <w:name w:val="List Continue 4"/>
    <w:basedOn w:val="a"/>
    <w:qFormat/>
    <w:rsid w:val="00C33781"/>
    <w:pPr>
      <w:spacing w:after="120"/>
      <w:ind w:left="1132"/>
    </w:pPr>
  </w:style>
  <w:style w:type="paragraph" w:styleId="54">
    <w:name w:val="List Continue 5"/>
    <w:basedOn w:val="a"/>
    <w:qFormat/>
    <w:rsid w:val="00C33781"/>
    <w:pPr>
      <w:spacing w:after="120"/>
      <w:ind w:left="1415"/>
    </w:pPr>
  </w:style>
  <w:style w:type="paragraph" w:styleId="aff4">
    <w:name w:val="macro"/>
    <w:semiHidden/>
    <w:qFormat/>
    <w:rsid w:val="00C33781"/>
    <w:pPr>
      <w:tabs>
        <w:tab w:val="left" w:pos="480"/>
        <w:tab w:val="left" w:pos="960"/>
        <w:tab w:val="left" w:pos="1440"/>
        <w:tab w:val="left" w:pos="1920"/>
        <w:tab w:val="left" w:pos="2400"/>
        <w:tab w:val="left" w:pos="2880"/>
        <w:tab w:val="left" w:pos="3360"/>
        <w:tab w:val="left" w:pos="3840"/>
        <w:tab w:val="left" w:pos="4320"/>
      </w:tabs>
      <w:spacing w:after="240" w:line="271" w:lineRule="auto"/>
      <w:jc w:val="both"/>
    </w:pPr>
    <w:rPr>
      <w:rFonts w:ascii="Courier New" w:hAnsi="Courier New" w:cs="Courier New"/>
      <w:spacing w:val="-5"/>
      <w:kern w:val="2"/>
      <w:sz w:val="22"/>
      <w:lang w:val="en-GB"/>
    </w:rPr>
  </w:style>
  <w:style w:type="paragraph" w:styleId="aff5">
    <w:name w:val="Message Header"/>
    <w:basedOn w:val="a"/>
    <w:qFormat/>
    <w:rsid w:val="00C33781"/>
    <w:pPr>
      <w:pBdr>
        <w:top w:val="single" w:sz="6" w:space="1" w:color="00000A"/>
        <w:left w:val="single" w:sz="6" w:space="1" w:color="00000A"/>
        <w:bottom w:val="single" w:sz="6" w:space="1" w:color="00000A"/>
        <w:right w:val="single" w:sz="6" w:space="1" w:color="00000A"/>
      </w:pBdr>
      <w:shd w:val="pct20" w:color="auto" w:fill="auto"/>
      <w:ind w:left="1134" w:hanging="1134"/>
    </w:pPr>
    <w:rPr>
      <w:rFonts w:cs="Arial"/>
      <w:sz w:val="24"/>
      <w:szCs w:val="24"/>
    </w:rPr>
  </w:style>
  <w:style w:type="paragraph" w:styleId="aff6">
    <w:name w:val="Note Heading"/>
    <w:basedOn w:val="a"/>
    <w:next w:val="a"/>
    <w:qFormat/>
    <w:rsid w:val="00C33781"/>
  </w:style>
  <w:style w:type="paragraph" w:styleId="ab">
    <w:name w:val="Plain Text"/>
    <w:basedOn w:val="a"/>
    <w:link w:val="Char1"/>
    <w:uiPriority w:val="99"/>
    <w:qFormat/>
    <w:rsid w:val="00C33781"/>
    <w:rPr>
      <w:rFonts w:ascii="Courier New" w:hAnsi="Courier New" w:cs="Courier New"/>
      <w:sz w:val="20"/>
    </w:rPr>
  </w:style>
  <w:style w:type="paragraph" w:styleId="aff7">
    <w:name w:val="Salutation"/>
    <w:basedOn w:val="a"/>
    <w:next w:val="a"/>
    <w:rsid w:val="00C33781"/>
  </w:style>
  <w:style w:type="paragraph" w:styleId="aff8">
    <w:name w:val="Signature"/>
    <w:basedOn w:val="a"/>
    <w:rsid w:val="00C33781"/>
    <w:pPr>
      <w:ind w:left="4252"/>
    </w:pPr>
  </w:style>
  <w:style w:type="paragraph" w:styleId="aff9">
    <w:name w:val="Subtitle"/>
    <w:basedOn w:val="a"/>
    <w:qFormat/>
    <w:rsid w:val="00C33781"/>
    <w:pPr>
      <w:spacing w:after="60"/>
      <w:jc w:val="center"/>
      <w:outlineLvl w:val="1"/>
    </w:pPr>
    <w:rPr>
      <w:rFonts w:cs="Arial"/>
      <w:sz w:val="24"/>
      <w:szCs w:val="24"/>
    </w:rPr>
  </w:style>
  <w:style w:type="paragraph" w:styleId="affa">
    <w:name w:val="table of authorities"/>
    <w:basedOn w:val="a"/>
    <w:next w:val="a"/>
    <w:semiHidden/>
    <w:qFormat/>
    <w:rsid w:val="00C33781"/>
    <w:pPr>
      <w:ind w:left="220" w:hanging="220"/>
    </w:pPr>
  </w:style>
  <w:style w:type="paragraph" w:customStyle="1" w:styleId="TopicTitle">
    <w:name w:val="Topic Title"/>
    <w:basedOn w:val="Appendix"/>
    <w:next w:val="a"/>
    <w:qFormat/>
    <w:rsid w:val="00C33781"/>
    <w:pPr>
      <w:keepNext/>
      <w:spacing w:before="240" w:line="240" w:lineRule="auto"/>
      <w:jc w:val="left"/>
    </w:pPr>
    <w:rPr>
      <w:b/>
      <w:bCs/>
      <w:spacing w:val="0"/>
      <w:kern w:val="0"/>
      <w:szCs w:val="24"/>
      <w:lang w:val="en-US"/>
    </w:rPr>
  </w:style>
  <w:style w:type="paragraph" w:customStyle="1" w:styleId="Picture">
    <w:name w:val="Picture"/>
    <w:basedOn w:val="a"/>
    <w:next w:val="ae"/>
    <w:qFormat/>
    <w:rsid w:val="00C33781"/>
    <w:pPr>
      <w:spacing w:before="60" w:after="120" w:line="240" w:lineRule="auto"/>
      <w:jc w:val="center"/>
    </w:pPr>
    <w:rPr>
      <w:spacing w:val="0"/>
      <w:kern w:val="0"/>
      <w:szCs w:val="24"/>
      <w:lang w:val="en-US"/>
    </w:rPr>
  </w:style>
  <w:style w:type="paragraph" w:customStyle="1" w:styleId="NormalVerdana">
    <w:name w:val="Normal + Verdana"/>
    <w:basedOn w:val="a"/>
    <w:qFormat/>
    <w:rsid w:val="00C33781"/>
    <w:pPr>
      <w:spacing w:after="0" w:line="240" w:lineRule="auto"/>
      <w:jc w:val="left"/>
    </w:pPr>
    <w:rPr>
      <w:rFonts w:ascii="Verdana" w:hAnsi="Verdana"/>
      <w:b/>
      <w:spacing w:val="0"/>
      <w:kern w:val="0"/>
      <w:sz w:val="20"/>
      <w:lang w:val="el-GR" w:eastAsia="el-GR"/>
    </w:rPr>
  </w:style>
  <w:style w:type="paragraph" w:customStyle="1" w:styleId="TabletextChar">
    <w:name w:val="Table text Char"/>
    <w:basedOn w:val="a"/>
    <w:semiHidden/>
    <w:qFormat/>
    <w:rsid w:val="00C33781"/>
    <w:pPr>
      <w:widowControl w:val="0"/>
      <w:spacing w:after="120" w:line="240" w:lineRule="auto"/>
      <w:jc w:val="left"/>
    </w:pPr>
    <w:rPr>
      <w:rFonts w:ascii="Tahoma" w:hAnsi="Tahoma"/>
      <w:spacing w:val="0"/>
      <w:kern w:val="0"/>
      <w:sz w:val="20"/>
      <w:lang w:val="el-GR"/>
    </w:rPr>
  </w:style>
  <w:style w:type="paragraph" w:customStyle="1" w:styleId="Version10">
    <w:name w:val="Version 1.0"/>
    <w:basedOn w:val="a"/>
    <w:semiHidden/>
    <w:qFormat/>
    <w:rsid w:val="00C33781"/>
    <w:pPr>
      <w:tabs>
        <w:tab w:val="left" w:pos="357"/>
      </w:tabs>
      <w:spacing w:after="120" w:line="360" w:lineRule="auto"/>
      <w:ind w:left="357" w:hanging="357"/>
      <w:textAlignment w:val="baseline"/>
    </w:pPr>
    <w:rPr>
      <w:spacing w:val="0"/>
      <w:kern w:val="0"/>
      <w:sz w:val="20"/>
      <w:lang w:val="el-GR" w:eastAsia="el-GR"/>
    </w:rPr>
  </w:style>
  <w:style w:type="paragraph" w:customStyle="1" w:styleId="xl34">
    <w:name w:val="xl34"/>
    <w:basedOn w:val="a"/>
    <w:qFormat/>
    <w:rsid w:val="00C33781"/>
    <w:pPr>
      <w:pBdr>
        <w:bottom w:val="single" w:sz="4" w:space="0" w:color="00000A"/>
        <w:right w:val="double" w:sz="6" w:space="0" w:color="00000A"/>
      </w:pBdr>
      <w:shd w:val="clear" w:color="auto" w:fill="FFFFFF"/>
      <w:spacing w:beforeAutospacing="1" w:afterAutospacing="1" w:line="240" w:lineRule="auto"/>
      <w:jc w:val="left"/>
      <w:textAlignment w:val="top"/>
    </w:pPr>
    <w:rPr>
      <w:rFonts w:cs="Arial"/>
      <w:spacing w:val="0"/>
      <w:kern w:val="0"/>
      <w:szCs w:val="22"/>
    </w:rPr>
  </w:style>
  <w:style w:type="paragraph" w:customStyle="1" w:styleId="BodyTextBULLETED1">
    <w:name w:val="Body Text BULLETED"/>
    <w:basedOn w:val="ac"/>
    <w:qFormat/>
    <w:rsid w:val="00C33781"/>
    <w:pPr>
      <w:spacing w:after="120" w:line="300" w:lineRule="atLeast"/>
      <w:jc w:val="left"/>
    </w:pPr>
    <w:rPr>
      <w:rFonts w:ascii="Tahoma" w:hAnsi="Tahoma" w:cs="Times New Roman"/>
      <w:spacing w:val="0"/>
      <w:kern w:val="0"/>
      <w:sz w:val="20"/>
      <w:szCs w:val="24"/>
      <w:lang w:val="el-GR"/>
    </w:rPr>
  </w:style>
  <w:style w:type="paragraph" w:customStyle="1" w:styleId="1par">
    <w:name w:val="1ΕΕΤΤ par"/>
    <w:basedOn w:val="a"/>
    <w:qFormat/>
    <w:rsid w:val="00B40D03"/>
    <w:pPr>
      <w:spacing w:before="120" w:after="120"/>
    </w:pPr>
    <w:rPr>
      <w:lang w:val="el-GR"/>
    </w:rPr>
  </w:style>
  <w:style w:type="paragraph" w:customStyle="1" w:styleId="I1">
    <w:name w:val="I1"/>
    <w:basedOn w:val="a"/>
    <w:qFormat/>
    <w:rsid w:val="004468E9"/>
    <w:pPr>
      <w:spacing w:line="320" w:lineRule="atLeast"/>
      <w:ind w:left="357" w:hanging="357"/>
    </w:pPr>
    <w:rPr>
      <w:rFonts w:ascii="Times New Roman" w:hAnsi="Times New Roman"/>
      <w:spacing w:val="0"/>
      <w:kern w:val="0"/>
    </w:rPr>
  </w:style>
  <w:style w:type="paragraph" w:customStyle="1" w:styleId="L1">
    <w:name w:val="L1"/>
    <w:basedOn w:val="I1"/>
    <w:qFormat/>
    <w:rsid w:val="004468E9"/>
    <w:pPr>
      <w:spacing w:after="0"/>
    </w:pPr>
  </w:style>
  <w:style w:type="paragraph" w:customStyle="1" w:styleId="Numberlist">
    <w:name w:val="Numberlist"/>
    <w:basedOn w:val="a"/>
    <w:qFormat/>
    <w:rsid w:val="00CE0CA0"/>
    <w:pPr>
      <w:spacing w:after="0" w:line="360" w:lineRule="atLeast"/>
    </w:pPr>
    <w:rPr>
      <w:rFonts w:ascii="Times New Roman" w:hAnsi="Times New Roman"/>
      <w:spacing w:val="0"/>
      <w:kern w:val="0"/>
    </w:rPr>
  </w:style>
  <w:style w:type="paragraph" w:customStyle="1" w:styleId="Tableheading">
    <w:name w:val="Table: heading"/>
    <w:basedOn w:val="a"/>
    <w:qFormat/>
    <w:rsid w:val="00465506"/>
    <w:pPr>
      <w:keepNext/>
      <w:spacing w:before="40" w:after="40" w:line="280" w:lineRule="exact"/>
      <w:ind w:right="113"/>
      <w:jc w:val="left"/>
    </w:pPr>
    <w:rPr>
      <w:i/>
      <w:spacing w:val="0"/>
      <w:kern w:val="0"/>
      <w:sz w:val="18"/>
    </w:rPr>
  </w:style>
  <w:style w:type="paragraph" w:customStyle="1" w:styleId="Tablecells">
    <w:name w:val="Table: cells"/>
    <w:basedOn w:val="a"/>
    <w:qFormat/>
    <w:rsid w:val="00465506"/>
    <w:pPr>
      <w:keepNext/>
      <w:spacing w:before="40" w:after="40" w:line="240" w:lineRule="exact"/>
      <w:ind w:right="113"/>
      <w:jc w:val="left"/>
    </w:pPr>
    <w:rPr>
      <w:spacing w:val="0"/>
      <w:kern w:val="0"/>
      <w:sz w:val="18"/>
    </w:rPr>
  </w:style>
  <w:style w:type="paragraph" w:customStyle="1" w:styleId="LL">
    <w:name w:val="LL"/>
    <w:basedOn w:val="I1"/>
    <w:qFormat/>
    <w:rsid w:val="00AA5B1F"/>
    <w:pPr>
      <w:tabs>
        <w:tab w:val="left" w:pos="714"/>
      </w:tabs>
      <w:spacing w:after="0"/>
      <w:ind w:left="714"/>
    </w:pPr>
  </w:style>
  <w:style w:type="paragraph" w:customStyle="1" w:styleId="II">
    <w:name w:val="II"/>
    <w:basedOn w:val="LL"/>
    <w:next w:val="a"/>
    <w:qFormat/>
    <w:rsid w:val="00AA5B1F"/>
    <w:pPr>
      <w:spacing w:after="360"/>
    </w:pPr>
  </w:style>
  <w:style w:type="paragraph" w:styleId="affb">
    <w:name w:val="List Paragraph"/>
    <w:basedOn w:val="a"/>
    <w:uiPriority w:val="34"/>
    <w:qFormat/>
    <w:rsid w:val="00CB0116"/>
    <w:pPr>
      <w:ind w:left="720"/>
      <w:contextualSpacing/>
    </w:pPr>
  </w:style>
  <w:style w:type="paragraph" w:styleId="affc">
    <w:name w:val="Revision"/>
    <w:uiPriority w:val="99"/>
    <w:semiHidden/>
    <w:qFormat/>
    <w:rsid w:val="009001B2"/>
    <w:pPr>
      <w:spacing w:after="200"/>
    </w:pPr>
    <w:rPr>
      <w:rFonts w:ascii="Arial" w:hAnsi="Arial"/>
      <w:spacing w:val="-5"/>
      <w:kern w:val="2"/>
      <w:sz w:val="22"/>
      <w:lang w:val="en-GB"/>
    </w:rPr>
  </w:style>
  <w:style w:type="paragraph" w:styleId="affd">
    <w:name w:val="No Spacing"/>
    <w:uiPriority w:val="1"/>
    <w:qFormat/>
    <w:rsid w:val="00EE546E"/>
    <w:pPr>
      <w:spacing w:after="200"/>
      <w:jc w:val="both"/>
    </w:pPr>
    <w:rPr>
      <w:rFonts w:ascii="Arial" w:hAnsi="Arial"/>
      <w:spacing w:val="-5"/>
      <w:kern w:val="2"/>
      <w:sz w:val="22"/>
      <w:lang w:val="en-GB"/>
    </w:rPr>
  </w:style>
  <w:style w:type="paragraph" w:customStyle="1" w:styleId="Style1">
    <w:name w:val="Style1"/>
    <w:basedOn w:val="4"/>
    <w:link w:val="Style1Char"/>
    <w:qFormat/>
    <w:rsid w:val="00DB50A3"/>
    <w:pPr>
      <w:numPr>
        <w:ilvl w:val="0"/>
        <w:numId w:val="0"/>
      </w:numPr>
    </w:pPr>
    <w:rPr>
      <w:b/>
      <w:i w:val="0"/>
    </w:rPr>
  </w:style>
  <w:style w:type="paragraph" w:styleId="affe">
    <w:name w:val="TOC Heading"/>
    <w:basedOn w:val="1"/>
    <w:next w:val="a"/>
    <w:uiPriority w:val="39"/>
    <w:unhideWhenUsed/>
    <w:qFormat/>
    <w:rsid w:val="00A33D4D"/>
    <w:pPr>
      <w:keepLines/>
      <w:pageBreakBefore w:val="0"/>
      <w:numPr>
        <w:numId w:val="0"/>
      </w:numPr>
      <w:spacing w:before="240" w:after="0" w:line="259" w:lineRule="auto"/>
    </w:pPr>
    <w:rPr>
      <w:rFonts w:asciiTheme="majorHAnsi" w:eastAsiaTheme="majorEastAsia" w:hAnsiTheme="majorHAnsi" w:cstheme="majorBidi"/>
      <w:b w:val="0"/>
      <w:caps w:val="0"/>
      <w:color w:val="2E74B5" w:themeColor="accent1" w:themeShade="BF"/>
      <w:sz w:val="32"/>
      <w:szCs w:val="32"/>
      <w:lang w:val="el-GR" w:eastAsia="el-GR"/>
    </w:rPr>
  </w:style>
  <w:style w:type="table" w:styleId="afff">
    <w:name w:val="Table Grid"/>
    <w:basedOn w:val="a1"/>
    <w:uiPriority w:val="59"/>
    <w:rsid w:val="009E7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Table List 1"/>
    <w:basedOn w:val="a1"/>
    <w:rsid w:val="009767B0"/>
    <w:pPr>
      <w:spacing w:after="240" w:line="271"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5">
    <w:name w:val="Table List 4"/>
    <w:basedOn w:val="a1"/>
    <w:rsid w:val="00CC1F67"/>
    <w:pPr>
      <w:spacing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0">
    <w:name w:val="Table Professional"/>
    <w:basedOn w:val="a1"/>
    <w:rsid w:val="00F05D08"/>
    <w:pPr>
      <w:spacing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
    <w:name w:val="Πλέγμα πίνακα1"/>
    <w:basedOn w:val="a1"/>
    <w:uiPriority w:val="59"/>
    <w:rsid w:val="000B7E8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0">
    <w:name w:val="Hyperlink"/>
    <w:basedOn w:val="a0"/>
    <w:uiPriority w:val="99"/>
    <w:unhideWhenUsed/>
    <w:rsid w:val="009A1B9C"/>
    <w:rPr>
      <w:color w:val="0563C1" w:themeColor="hyperlink"/>
      <w:u w:val="single"/>
    </w:rPr>
  </w:style>
  <w:style w:type="character" w:styleId="afff1">
    <w:name w:val="Book Title"/>
    <w:basedOn w:val="a0"/>
    <w:uiPriority w:val="33"/>
    <w:qFormat/>
    <w:rsid w:val="006421F2"/>
    <w:rPr>
      <w:b/>
      <w:bCs/>
      <w:i/>
      <w:iCs/>
      <w:spacing w:val="5"/>
    </w:rPr>
  </w:style>
  <w:style w:type="character" w:customStyle="1" w:styleId="Char2">
    <w:name w:val="Λεζάντα Char"/>
    <w:aliases w:val="TF Char,Epígrafe Char,cap Char,Caption Char1 Char Char,Caption Char Char Char Char,Caption Char1 Char Char Char1 Char,Caption Char Char Char Char Char Char,Caption Char Char1 Char Char Char,Caption Char1 Char1 Char Char,Caption2 Char"/>
    <w:link w:val="ae"/>
    <w:uiPriority w:val="99"/>
    <w:locked/>
    <w:rsid w:val="00D1060A"/>
    <w:rPr>
      <w:rFonts w:ascii="Arial" w:hAnsi="Arial"/>
      <w:b/>
      <w:spacing w:val="-5"/>
      <w:kern w:val="2"/>
      <w:sz w:val="22"/>
      <w:lang w:val="en-GB"/>
    </w:rPr>
  </w:style>
  <w:style w:type="table" w:customStyle="1" w:styleId="afff2">
    <w:name w:val="εεττ"/>
    <w:basedOn w:val="afff0"/>
    <w:uiPriority w:val="99"/>
    <w:rsid w:val="00D1060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color w:val="auto"/>
      </w:rPr>
      <w:tblPr/>
      <w:tcPr>
        <w:tcBorders>
          <w:tl2br w:val="none" w:sz="0" w:space="0" w:color="auto"/>
          <w:tr2bl w:val="none" w:sz="0" w:space="0" w:color="auto"/>
        </w:tcBorders>
        <w:shd w:val="clear" w:color="auto" w:fill="D0CECE" w:themeFill="background2" w:themeFillShade="E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63028">
      <w:bodyDiv w:val="1"/>
      <w:marLeft w:val="0"/>
      <w:marRight w:val="0"/>
      <w:marTop w:val="0"/>
      <w:marBottom w:val="0"/>
      <w:divBdr>
        <w:top w:val="none" w:sz="0" w:space="0" w:color="auto"/>
        <w:left w:val="none" w:sz="0" w:space="0" w:color="auto"/>
        <w:bottom w:val="none" w:sz="0" w:space="0" w:color="auto"/>
        <w:right w:val="none" w:sz="0" w:space="0" w:color="auto"/>
      </w:divBdr>
    </w:div>
    <w:div w:id="9485820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n.wikipedia.org/wiki/Logistic_function" TargetMode="External"/><Relationship Id="rId2" Type="http://schemas.openxmlformats.org/officeDocument/2006/relationships/hyperlink" Target="https://pdfs.semanticscholar.org/a030/faf95a67497226b9f00bdaf354e2e95f6ac7.pdf" TargetMode="External"/><Relationship Id="rId1" Type="http://schemas.openxmlformats.org/officeDocument/2006/relationships/hyperlink" Target="https://en.wikipedia.org/wiki/Box&#8211;Jenkins_method" TargetMode="External"/><Relationship Id="rId5" Type="http://schemas.openxmlformats.org/officeDocument/2006/relationships/hyperlink" Target="http://pages.stern.nyu.edu/~adamodar/New_Home_Page/datafile/Betas.html" TargetMode="External"/><Relationship Id="rId4" Type="http://schemas.openxmlformats.org/officeDocument/2006/relationships/hyperlink" Target="https://berec.europa.eu/eng/document_register/subject_matter/berec/reports/8310-berec-report-regulatory-accounting-in-practice-20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A68DE-37B2-464C-BC22-2A4DA446B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20</Pages>
  <Words>4628</Words>
  <Characters>24997</Characters>
  <Application>Microsoft Office Word</Application>
  <DocSecurity>0</DocSecurity>
  <Lines>208</Lines>
  <Paragraphs>59</Paragraphs>
  <ScaleCrop>false</ScaleCrop>
  <HeadingPairs>
    <vt:vector size="6" baseType="variant">
      <vt:variant>
        <vt:lpstr>Title</vt:lpstr>
      </vt:variant>
      <vt:variant>
        <vt:i4>1</vt:i4>
      </vt:variant>
      <vt:variant>
        <vt:lpstr>Τίτλος</vt:lpstr>
      </vt:variant>
      <vt:variant>
        <vt:i4>1</vt:i4>
      </vt:variant>
      <vt:variant>
        <vt:lpstr>Titel</vt:lpstr>
      </vt:variant>
      <vt:variant>
        <vt:i4>1</vt:i4>
      </vt:variant>
    </vt:vector>
  </HeadingPairs>
  <TitlesOfParts>
    <vt:vector size="3" baseType="lpstr">
      <vt:lpstr>Techno-Economics</vt:lpstr>
      <vt:lpstr>Techno-Economics</vt:lpstr>
      <vt:lpstr>Techno-Economics</vt:lpstr>
    </vt:vector>
  </TitlesOfParts>
  <Company>University of Athens</Company>
  <LinksUpToDate>false</LinksUpToDate>
  <CharactersWithSpaces>29566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Techno-Economics</dc:title>
  <dc:creator>UoA Team Technoeconomics</dc:creator>
  <cp:lastModifiedBy>Orfanidou Stella</cp:lastModifiedBy>
  <cp:revision>39</cp:revision>
  <cp:lastPrinted>2018-11-29T09:43:00Z</cp:lastPrinted>
  <dcterms:created xsi:type="dcterms:W3CDTF">2019-04-17T13:14:00Z</dcterms:created>
  <dcterms:modified xsi:type="dcterms:W3CDTF">2019-05-23T09:01:00Z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University of Athens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endeley Recent Style Id 0_1">
    <vt:lpwstr>http://www.zotero.org/styles/american-medical-association</vt:lpwstr>
  </property>
  <property fmtid="{D5CDD505-2E9C-101B-9397-08002B2CF9AE}" pid="8" name="Mendeley Recent Style Id 1_1">
    <vt:lpwstr>http://www.zotero.org/styles/american-political-science-association</vt:lpwstr>
  </property>
  <property fmtid="{D5CDD505-2E9C-101B-9397-08002B2CF9AE}" pid="9" name="Mendeley Recent Style Id 2_1">
    <vt:lpwstr>http://www.zotero.org/styles/apa</vt:lpwstr>
  </property>
  <property fmtid="{D5CDD505-2E9C-101B-9397-08002B2CF9AE}" pid="10" name="Mendeley Recent Style Id 3_1">
    <vt:lpwstr>http://www.zotero.org/styles/american-sociological-association</vt:lpwstr>
  </property>
  <property fmtid="{D5CDD505-2E9C-101B-9397-08002B2CF9AE}" pid="11" name="Mendeley Recent Style Id 4_1">
    <vt:lpwstr>http://www.zotero.org/styles/chicago-author-date</vt:lpwstr>
  </property>
  <property fmtid="{D5CDD505-2E9C-101B-9397-08002B2CF9AE}" pid="12" name="Mendeley Recent Style Id 5_1">
    <vt:lpwstr>http://www.zotero.org/styles/harvard-cite-them-right</vt:lpwstr>
  </property>
  <property fmtid="{D5CDD505-2E9C-101B-9397-08002B2CF9AE}" pid="13" name="Mendeley Recent Style Id 6_1">
    <vt:lpwstr>http://www.zotero.org/styles/ieee</vt:lpwstr>
  </property>
  <property fmtid="{D5CDD505-2E9C-101B-9397-08002B2CF9AE}" pid="14" name="Mendeley Recent Style Id 7_1">
    <vt:lpwstr>http://www.zotero.org/styles/modern-humanities-research-association</vt:lpwstr>
  </property>
  <property fmtid="{D5CDD505-2E9C-101B-9397-08002B2CF9AE}" pid="15" name="Mendeley Recent Style Id 8_1">
    <vt:lpwstr>http://www.zotero.org/styles/modern-language-association</vt:lpwstr>
  </property>
  <property fmtid="{D5CDD505-2E9C-101B-9397-08002B2CF9AE}" pid="16" name="Mendeley Recent Style Id 9_1">
    <vt:lpwstr>http://www.zotero.org/styles/nature</vt:lpwstr>
  </property>
  <property fmtid="{D5CDD505-2E9C-101B-9397-08002B2CF9AE}" pid="17" name="Mendeley Recent Style Name 0_1">
    <vt:lpwstr>American Medical Association</vt:lpwstr>
  </property>
  <property fmtid="{D5CDD505-2E9C-101B-9397-08002B2CF9AE}" pid="18" name="Mendeley Recent Style Name 1_1">
    <vt:lpwstr>American Political Science Association</vt:lpwstr>
  </property>
  <property fmtid="{D5CDD505-2E9C-101B-9397-08002B2CF9AE}" pid="19" name="Mendeley Recent Style Name 2_1">
    <vt:lpwstr>American Psychological Association 6th edition</vt:lpwstr>
  </property>
  <property fmtid="{D5CDD505-2E9C-101B-9397-08002B2CF9AE}" pid="20" name="Mendeley Recent Style Name 3_1">
    <vt:lpwstr>American Sociological Association</vt:lpwstr>
  </property>
  <property fmtid="{D5CDD505-2E9C-101B-9397-08002B2CF9AE}" pid="21" name="Mendeley Recent Style Name 4_1">
    <vt:lpwstr>Chicago Manual of Style 17th edition (author-date)</vt:lpwstr>
  </property>
  <property fmtid="{D5CDD505-2E9C-101B-9397-08002B2CF9AE}" pid="22" name="Mendeley Recent Style Name 5_1">
    <vt:lpwstr>Cite Them Right 10th edition - Harvard</vt:lpwstr>
  </property>
  <property fmtid="{D5CDD505-2E9C-101B-9397-08002B2CF9AE}" pid="23" name="Mendeley Recent Style Name 6_1">
    <vt:lpwstr>IEEE</vt:lpwstr>
  </property>
  <property fmtid="{D5CDD505-2E9C-101B-9397-08002B2CF9AE}" pid="24" name="Mendeley Recent Style Name 7_1">
    <vt:lpwstr>Modern Humanities Research Association 3rd edition (note with bibliography)</vt:lpwstr>
  </property>
  <property fmtid="{D5CDD505-2E9C-101B-9397-08002B2CF9AE}" pid="25" name="Mendeley Recent Style Name 8_1">
    <vt:lpwstr>Modern Language Association 8th edition</vt:lpwstr>
  </property>
  <property fmtid="{D5CDD505-2E9C-101B-9397-08002B2CF9AE}" pid="26" name="Mendeley Recent Style Name 9_1">
    <vt:lpwstr>Nature</vt:lpwstr>
  </property>
  <property fmtid="{D5CDD505-2E9C-101B-9397-08002B2CF9AE}" pid="27" name="ScaleCrop">
    <vt:bool>false</vt:bool>
  </property>
  <property fmtid="{D5CDD505-2E9C-101B-9397-08002B2CF9AE}" pid="28" name="ShareDoc">
    <vt:bool>false</vt:bool>
  </property>
</Properties>
</file>