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B8150" w14:textId="735B7A0D" w:rsidR="008234B5" w:rsidRDefault="008234B5" w:rsidP="001A2716">
      <w:bookmarkStart w:id="0" w:name="_Toc411326813"/>
      <w:bookmarkStart w:id="1" w:name="_GoBack"/>
      <w:bookmarkEnd w:id="1"/>
    </w:p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D51A67" w:rsidRPr="00532C40" w14:paraId="66C058E7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7150FAD6" w14:textId="35FDA409" w:rsidR="00D51A67" w:rsidRPr="00B81634" w:rsidRDefault="00D51A6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47C5836" wp14:editId="07E9F8E2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3E12C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71D23185" w14:textId="77777777" w:rsidR="00D51A67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27C2A1AC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70C0FBC1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Υποβολής Αιτημάτων</w:t>
            </w:r>
          </w:p>
          <w:p w14:paraId="368704C3" w14:textId="77777777" w:rsidR="00D51A67" w:rsidRPr="00311D46" w:rsidRDefault="00D51A6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74CE8B2C" w14:textId="77777777" w:rsidR="00D51A67" w:rsidRPr="00311D46" w:rsidRDefault="00D51A6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32BE0B20" w14:textId="77777777" w:rsidR="00D51A67" w:rsidRDefault="00D51A6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3FBD9315" w14:textId="789373DA" w:rsidR="00D51A67" w:rsidRPr="00AA4E05" w:rsidRDefault="00D51A67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D51A67">
              <w:rPr>
                <w:b/>
                <w:color w:val="333399"/>
                <w:sz w:val="28"/>
              </w:rPr>
              <w:t>Παράρτημα VI - Υπόδειγμα Οικονομικής Προσφοράς</w:t>
            </w:r>
            <w:r w:rsidRPr="00AA4E05">
              <w:rPr>
                <w:b/>
                <w:color w:val="333399"/>
                <w:sz w:val="28"/>
              </w:rPr>
              <w:br/>
            </w:r>
          </w:p>
        </w:tc>
      </w:tr>
    </w:tbl>
    <w:tbl>
      <w:tblPr>
        <w:tblW w:w="9706" w:type="dxa"/>
        <w:jc w:val="center"/>
        <w:tblLook w:val="04A0" w:firstRow="1" w:lastRow="0" w:firstColumn="1" w:lastColumn="0" w:noHBand="0" w:noVBand="1"/>
      </w:tblPr>
      <w:tblGrid>
        <w:gridCol w:w="1804"/>
        <w:gridCol w:w="7902"/>
      </w:tblGrid>
      <w:tr w:rsidR="00D51A67" w14:paraId="2294DCDC" w14:textId="77777777" w:rsidTr="00913467">
        <w:trPr>
          <w:trHeight w:val="1511"/>
          <w:jc w:val="center"/>
        </w:trPr>
        <w:tc>
          <w:tcPr>
            <w:tcW w:w="1804" w:type="dxa"/>
            <w:shd w:val="clear" w:color="auto" w:fill="auto"/>
          </w:tcPr>
          <w:p w14:paraId="5601B436" w14:textId="3F8FD468" w:rsidR="00D51A67" w:rsidRDefault="00D51A67" w:rsidP="00913467">
            <w:r w:rsidRPr="008D2C96">
              <w:rPr>
                <w:noProof/>
              </w:rPr>
              <w:drawing>
                <wp:inline distT="0" distB="0" distL="0" distR="0" wp14:anchorId="367CF23A" wp14:editId="105FA028">
                  <wp:extent cx="1005840" cy="96774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  <w:shd w:val="clear" w:color="auto" w:fill="auto"/>
          </w:tcPr>
          <w:p w14:paraId="1A6B547C" w14:textId="683A331D" w:rsidR="00D51A67" w:rsidRDefault="00D51A67" w:rsidP="00913467">
            <w:r w:rsidRPr="00DB7CA5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7265664C" wp14:editId="7C6FCDE1">
                  <wp:extent cx="4876800" cy="85344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A67" w14:paraId="75983C3F" w14:textId="77777777" w:rsidTr="00913467">
        <w:trPr>
          <w:trHeight w:val="437"/>
          <w:jc w:val="center"/>
        </w:trPr>
        <w:tc>
          <w:tcPr>
            <w:tcW w:w="9706" w:type="dxa"/>
            <w:gridSpan w:val="2"/>
            <w:shd w:val="clear" w:color="auto" w:fill="auto"/>
          </w:tcPr>
          <w:p w14:paraId="43E9A629" w14:textId="347A99EF" w:rsidR="00D51A67" w:rsidRPr="00DB7CA5" w:rsidRDefault="00D51A6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DB7CA5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37125989" wp14:editId="286136A8">
                  <wp:extent cx="5273040" cy="21336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304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663318" w14:textId="4433BEEC" w:rsidR="008234B5" w:rsidRDefault="008234B5" w:rsidP="008234B5"/>
    <w:p w14:paraId="3E6311D9" w14:textId="79B095DC" w:rsidR="008234B5" w:rsidRPr="008234B5" w:rsidRDefault="008234B5" w:rsidP="001A2716">
      <w:pPr>
        <w:sectPr w:rsidR="008234B5" w:rsidRPr="008234B5" w:rsidSect="007B6984">
          <w:headerReference w:type="default" r:id="rId10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218AA3BE" w14:textId="2F3128EB" w:rsidR="00DB66EE" w:rsidRPr="001F4FC0" w:rsidRDefault="000D1C46" w:rsidP="001A2716">
      <w:pPr>
        <w:rPr>
          <w:b/>
          <w:sz w:val="26"/>
          <w:szCs w:val="26"/>
        </w:rPr>
      </w:pPr>
      <w:r w:rsidRPr="001F4FC0">
        <w:rPr>
          <w:b/>
          <w:sz w:val="26"/>
          <w:szCs w:val="26"/>
        </w:rPr>
        <w:lastRenderedPageBreak/>
        <w:t xml:space="preserve">Παράρτημα </w:t>
      </w:r>
      <w:r w:rsidRPr="001F4FC0">
        <w:rPr>
          <w:b/>
          <w:sz w:val="26"/>
          <w:szCs w:val="26"/>
          <w:lang w:val="en-US"/>
        </w:rPr>
        <w:t>VI</w:t>
      </w:r>
      <w:r w:rsidRPr="001F4FC0">
        <w:rPr>
          <w:b/>
          <w:sz w:val="26"/>
          <w:szCs w:val="26"/>
        </w:rPr>
        <w:t xml:space="preserve"> </w:t>
      </w:r>
      <w:r w:rsidR="00D61CEC" w:rsidRPr="001F4FC0">
        <w:rPr>
          <w:b/>
          <w:sz w:val="26"/>
          <w:szCs w:val="26"/>
        </w:rPr>
        <w:t>–</w:t>
      </w:r>
      <w:r w:rsidRPr="001F4FC0">
        <w:rPr>
          <w:b/>
          <w:sz w:val="26"/>
          <w:szCs w:val="26"/>
        </w:rPr>
        <w:t xml:space="preserve"> </w:t>
      </w:r>
      <w:r w:rsidR="00D61CEC" w:rsidRPr="001F4FC0">
        <w:rPr>
          <w:b/>
          <w:sz w:val="26"/>
          <w:szCs w:val="26"/>
        </w:rPr>
        <w:t>Υπόδειγμα</w:t>
      </w:r>
      <w:r w:rsidR="00DB66EE" w:rsidRPr="001F4FC0">
        <w:rPr>
          <w:b/>
          <w:sz w:val="26"/>
          <w:szCs w:val="26"/>
        </w:rPr>
        <w:t xml:space="preserve"> Οικονομικής Προσφοράς</w:t>
      </w:r>
      <w:bookmarkEnd w:id="0"/>
    </w:p>
    <w:p w14:paraId="5EB882D1" w14:textId="77777777" w:rsidR="00DB66EE" w:rsidRDefault="00DB66EE" w:rsidP="00DB66EE">
      <w:pPr>
        <w:spacing w:before="100" w:beforeAutospacing="1" w:after="100" w:afterAutospacing="1"/>
        <w:jc w:val="both"/>
        <w:rPr>
          <w:rFonts w:cs="Calibri"/>
        </w:rPr>
      </w:pPr>
      <w:r w:rsidRPr="00A357E5">
        <w:rPr>
          <w:rFonts w:cs="Calibri"/>
        </w:rPr>
        <w:t xml:space="preserve">Σημείωση: Εφόσον ο υποψήφιος Ανάδοχος προσφέρει Εγγύηση μεγαλύτερη της </w:t>
      </w:r>
      <w:r w:rsidRPr="00A357E5">
        <w:rPr>
          <w:rFonts w:cs="Calibri"/>
          <w:b/>
        </w:rPr>
        <w:t>ελάχιστης ζητούμενης</w:t>
      </w:r>
      <w:r w:rsidRPr="00A357E5">
        <w:rPr>
          <w:rFonts w:cs="Calibri"/>
        </w:rPr>
        <w:t>, οι αντίστοιχες στήλες «Κόστους Συντήρησης» θα πρέπει να εμφανίζουν μηδενικά κόστη.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141A12" w:rsidRPr="0006588E" w14:paraId="55516AF1" w14:textId="77777777" w:rsidTr="00C42294">
        <w:trPr>
          <w:trHeight w:val="250"/>
        </w:trPr>
        <w:tc>
          <w:tcPr>
            <w:tcW w:w="9288" w:type="dxa"/>
            <w:gridSpan w:val="2"/>
          </w:tcPr>
          <w:p w14:paraId="6E873D8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b/>
                <w:bCs/>
                <w:color w:val="000000"/>
                <w:lang w:eastAsia="en-US"/>
              </w:rPr>
              <w:t xml:space="preserve">Στοιχεία προσφέροντος </w:t>
            </w:r>
          </w:p>
        </w:tc>
      </w:tr>
      <w:tr w:rsidR="00141A12" w:rsidRPr="0006588E" w14:paraId="724FD9DF" w14:textId="77777777" w:rsidTr="00C42294">
        <w:trPr>
          <w:trHeight w:val="110"/>
        </w:trPr>
        <w:tc>
          <w:tcPr>
            <w:tcW w:w="9288" w:type="dxa"/>
            <w:gridSpan w:val="2"/>
          </w:tcPr>
          <w:p w14:paraId="2F80913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Επωνυμία: </w:t>
            </w:r>
          </w:p>
        </w:tc>
      </w:tr>
      <w:tr w:rsidR="00141A12" w:rsidRPr="0006588E" w14:paraId="78BD5B1B" w14:textId="77777777" w:rsidTr="00C42294">
        <w:trPr>
          <w:trHeight w:val="110"/>
        </w:trPr>
        <w:tc>
          <w:tcPr>
            <w:tcW w:w="9288" w:type="dxa"/>
            <w:gridSpan w:val="2"/>
          </w:tcPr>
          <w:p w14:paraId="7C66399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Διεύθυνση: </w:t>
            </w:r>
          </w:p>
        </w:tc>
      </w:tr>
      <w:tr w:rsidR="00141A12" w:rsidRPr="0006588E" w14:paraId="73BA2CAA" w14:textId="77777777" w:rsidTr="00C42294">
        <w:trPr>
          <w:trHeight w:val="110"/>
        </w:trPr>
        <w:tc>
          <w:tcPr>
            <w:tcW w:w="9288" w:type="dxa"/>
            <w:gridSpan w:val="2"/>
          </w:tcPr>
          <w:p w14:paraId="135D0CA1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Τηλέφωνο: </w:t>
            </w:r>
          </w:p>
        </w:tc>
      </w:tr>
      <w:tr w:rsidR="00141A12" w:rsidRPr="0006588E" w14:paraId="509C5DC4" w14:textId="77777777" w:rsidTr="00C42294">
        <w:trPr>
          <w:trHeight w:val="110"/>
        </w:trPr>
        <w:tc>
          <w:tcPr>
            <w:tcW w:w="9288" w:type="dxa"/>
            <w:gridSpan w:val="2"/>
          </w:tcPr>
          <w:p w14:paraId="48506E1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proofErr w:type="spellStart"/>
            <w:r w:rsidRPr="0006588E">
              <w:rPr>
                <w:rFonts w:eastAsiaTheme="minorHAnsi" w:cs="Calibri"/>
                <w:color w:val="000000"/>
                <w:lang w:eastAsia="en-US"/>
              </w:rPr>
              <w:t>Fax</w:t>
            </w:r>
            <w:proofErr w:type="spellEnd"/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: </w:t>
            </w:r>
          </w:p>
        </w:tc>
      </w:tr>
      <w:tr w:rsidR="00141A12" w:rsidRPr="0006588E" w14:paraId="5FE9A7E5" w14:textId="77777777" w:rsidTr="00C42294">
        <w:trPr>
          <w:trHeight w:val="110"/>
        </w:trPr>
        <w:tc>
          <w:tcPr>
            <w:tcW w:w="9288" w:type="dxa"/>
            <w:gridSpan w:val="2"/>
          </w:tcPr>
          <w:p w14:paraId="19C61A3F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>E-</w:t>
            </w:r>
            <w:proofErr w:type="spellStart"/>
            <w:r w:rsidRPr="0006588E">
              <w:rPr>
                <w:rFonts w:eastAsiaTheme="minorHAnsi" w:cs="Calibri"/>
                <w:color w:val="000000"/>
                <w:lang w:eastAsia="en-US"/>
              </w:rPr>
              <w:t>mail</w:t>
            </w:r>
            <w:proofErr w:type="spellEnd"/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: </w:t>
            </w:r>
          </w:p>
        </w:tc>
      </w:tr>
      <w:tr w:rsidR="00141A12" w:rsidRPr="0006588E" w14:paraId="64FE0F4E" w14:textId="77777777" w:rsidTr="00C42294">
        <w:trPr>
          <w:trHeight w:val="280"/>
        </w:trPr>
        <w:tc>
          <w:tcPr>
            <w:tcW w:w="9288" w:type="dxa"/>
            <w:gridSpan w:val="2"/>
          </w:tcPr>
          <w:p w14:paraId="21DAE132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b/>
                <w:bCs/>
                <w:color w:val="000000"/>
                <w:lang w:eastAsia="en-US"/>
              </w:rPr>
              <w:t xml:space="preserve">Στοιχεία αναθέτουσας αρχής </w:t>
            </w:r>
          </w:p>
        </w:tc>
      </w:tr>
      <w:tr w:rsidR="00141A12" w:rsidRPr="0006588E" w14:paraId="30B79D36" w14:textId="77777777" w:rsidTr="00C42294">
        <w:trPr>
          <w:trHeight w:val="110"/>
        </w:trPr>
        <w:tc>
          <w:tcPr>
            <w:tcW w:w="4644" w:type="dxa"/>
          </w:tcPr>
          <w:p w14:paraId="019E22DE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Επωνυμία: </w:t>
            </w:r>
          </w:p>
        </w:tc>
        <w:tc>
          <w:tcPr>
            <w:tcW w:w="4644" w:type="dxa"/>
          </w:tcPr>
          <w:p w14:paraId="2AAC57F8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5C3743">
              <w:rPr>
                <w:rFonts w:eastAsiaTheme="minorHAnsi" w:cs="Calibri"/>
                <w:color w:val="000000"/>
                <w:lang w:eastAsia="en-US"/>
              </w:rPr>
              <w:t>ΕΘΝΙΚΗ ΕΠΙΤΡΟΠΗ ΤΗΛΕΠΙΚΟΙΝΩΝΙΩΝ ΚΑΙ ΤΑΧΥΔΡΟΜΕΙΩΝ (ΕΕΤΤ)</w:t>
            </w: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 </w:t>
            </w:r>
          </w:p>
        </w:tc>
      </w:tr>
      <w:tr w:rsidR="00141A12" w:rsidRPr="0006588E" w14:paraId="444857D2" w14:textId="77777777" w:rsidTr="00C42294">
        <w:trPr>
          <w:trHeight w:val="244"/>
        </w:trPr>
        <w:tc>
          <w:tcPr>
            <w:tcW w:w="4644" w:type="dxa"/>
          </w:tcPr>
          <w:p w14:paraId="0F16F6FA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Δράση / κωδικός ΟΠΣ: </w:t>
            </w:r>
          </w:p>
        </w:tc>
        <w:tc>
          <w:tcPr>
            <w:tcW w:w="4644" w:type="dxa"/>
          </w:tcPr>
          <w:p w14:paraId="7F0D8230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  <w:tr w:rsidR="00141A12" w:rsidRPr="0006588E" w14:paraId="24EC3702" w14:textId="77777777" w:rsidTr="00C42294">
        <w:trPr>
          <w:trHeight w:val="110"/>
        </w:trPr>
        <w:tc>
          <w:tcPr>
            <w:tcW w:w="4644" w:type="dxa"/>
          </w:tcPr>
          <w:p w14:paraId="265DF692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  <w:r w:rsidRPr="0006588E">
              <w:rPr>
                <w:rFonts w:eastAsiaTheme="minorHAnsi" w:cs="Calibri"/>
                <w:color w:val="000000"/>
                <w:lang w:eastAsia="en-US"/>
              </w:rPr>
              <w:t xml:space="preserve">Διακήρυξη με αριθμό </w:t>
            </w:r>
          </w:p>
        </w:tc>
        <w:tc>
          <w:tcPr>
            <w:tcW w:w="4644" w:type="dxa"/>
          </w:tcPr>
          <w:p w14:paraId="7DC90C5D" w14:textId="77777777" w:rsidR="00141A12" w:rsidRPr="0006588E" w:rsidRDefault="00141A12" w:rsidP="00C42294">
            <w:pPr>
              <w:autoSpaceDE w:val="0"/>
              <w:autoSpaceDN w:val="0"/>
              <w:adjustRightInd w:val="0"/>
              <w:rPr>
                <w:rFonts w:eastAsiaTheme="minorHAnsi" w:cs="Calibri"/>
                <w:color w:val="000000"/>
                <w:lang w:eastAsia="en-US"/>
              </w:rPr>
            </w:pPr>
          </w:p>
        </w:tc>
      </w:tr>
    </w:tbl>
    <w:p w14:paraId="677F811D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2" w:name="_Toc240445874"/>
      <w:bookmarkStart w:id="3" w:name="_Toc411326814"/>
      <w:r w:rsidRPr="00A357E5">
        <w:t>Πληροφοριακό Σύστημα</w:t>
      </w:r>
      <w:bookmarkEnd w:id="2"/>
      <w:bookmarkEnd w:id="3"/>
    </w:p>
    <w:p w14:paraId="218912AC" w14:textId="77777777" w:rsidR="00DB66EE" w:rsidRPr="00A357E5" w:rsidRDefault="00DB66EE" w:rsidP="00456BA8">
      <w:pPr>
        <w:pStyle w:val="2"/>
      </w:pPr>
      <w:bookmarkStart w:id="4" w:name="_Toc63254462"/>
      <w:bookmarkStart w:id="5" w:name="_Toc240445875"/>
      <w:bookmarkStart w:id="6" w:name="_Ref347492393"/>
      <w:bookmarkStart w:id="7" w:name="_Toc411326815"/>
      <w:r w:rsidRPr="00A357E5">
        <w:t>Εξοπλισμός</w:t>
      </w:r>
      <w:bookmarkEnd w:id="4"/>
      <w:r w:rsidR="000F1723">
        <w:t xml:space="preserve"> (βλ. Παράρτημα Ι, </w:t>
      </w:r>
      <w:r w:rsidR="000F1723" w:rsidRPr="000F1723">
        <w:t>3.6</w:t>
      </w:r>
      <w:r w:rsidRPr="00A357E5">
        <w:t>)</w:t>
      </w:r>
      <w:bookmarkEnd w:id="5"/>
      <w:bookmarkEnd w:id="6"/>
      <w:bookmarkEnd w:id="7"/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431"/>
        <w:gridCol w:w="562"/>
        <w:gridCol w:w="706"/>
        <w:gridCol w:w="706"/>
        <w:gridCol w:w="623"/>
        <w:gridCol w:w="619"/>
        <w:gridCol w:w="695"/>
        <w:gridCol w:w="552"/>
        <w:gridCol w:w="554"/>
        <w:gridCol w:w="552"/>
        <w:gridCol w:w="554"/>
        <w:gridCol w:w="551"/>
      </w:tblGrid>
      <w:tr w:rsidR="00DB66EE" w:rsidRPr="00A357E5" w14:paraId="3546057C" w14:textId="77777777" w:rsidTr="001F4FC0">
        <w:trPr>
          <w:cantSplit/>
          <w:tblHeader/>
        </w:trPr>
        <w:tc>
          <w:tcPr>
            <w:tcW w:w="158" w:type="pct"/>
            <w:vMerge w:val="restart"/>
            <w:shd w:val="pct15" w:color="auto" w:fill="FFFFFF"/>
            <w:vAlign w:val="center"/>
          </w:tcPr>
          <w:p w14:paraId="229E21D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854" w:type="pct"/>
            <w:vMerge w:val="restart"/>
            <w:shd w:val="pct15" w:color="auto" w:fill="FFFFFF"/>
            <w:vAlign w:val="center"/>
          </w:tcPr>
          <w:p w14:paraId="2785B27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336" w:type="pct"/>
            <w:vMerge w:val="restart"/>
            <w:shd w:val="pct15" w:color="auto" w:fill="FFFFFF"/>
            <w:vAlign w:val="center"/>
          </w:tcPr>
          <w:p w14:paraId="4F1B516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ΤΥΠΟΣ</w:t>
            </w:r>
          </w:p>
        </w:tc>
        <w:tc>
          <w:tcPr>
            <w:tcW w:w="422" w:type="pct"/>
            <w:vMerge w:val="restart"/>
            <w:shd w:val="pct15" w:color="auto" w:fill="FFFFFF"/>
            <w:vAlign w:val="center"/>
          </w:tcPr>
          <w:p w14:paraId="660E804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ΠΟΣΟΤΗΤΑ</w:t>
            </w:r>
          </w:p>
        </w:tc>
        <w:tc>
          <w:tcPr>
            <w:tcW w:w="794" w:type="pct"/>
            <w:gridSpan w:val="2"/>
            <w:shd w:val="pct15" w:color="auto" w:fill="FFFFFF"/>
            <w:vAlign w:val="center"/>
          </w:tcPr>
          <w:p w14:paraId="555D30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370" w:type="pct"/>
            <w:vMerge w:val="restart"/>
            <w:shd w:val="pct15" w:color="auto" w:fill="FFFFFF"/>
            <w:vAlign w:val="center"/>
          </w:tcPr>
          <w:p w14:paraId="73248F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415" w:type="pct"/>
            <w:vMerge w:val="restart"/>
            <w:shd w:val="pct15" w:color="auto" w:fill="FFFFFF"/>
            <w:vAlign w:val="center"/>
          </w:tcPr>
          <w:p w14:paraId="5C9EC8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528DEE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652" w:type="pct"/>
            <w:gridSpan w:val="5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2A12FB7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* ΚΟΣΤΟΣ ΣΥΝΤΗΡΗΣΗΣ ΧΩΡΙΣ ΦΠΑ [€]</w:t>
            </w:r>
          </w:p>
        </w:tc>
      </w:tr>
      <w:tr w:rsidR="00DB66EE" w:rsidRPr="00A357E5" w14:paraId="4C44626C" w14:textId="77777777" w:rsidTr="001F4FC0">
        <w:trPr>
          <w:cantSplit/>
          <w:tblHeader/>
        </w:trPr>
        <w:tc>
          <w:tcPr>
            <w:tcW w:w="158" w:type="pct"/>
            <w:vMerge/>
            <w:shd w:val="pct15" w:color="auto" w:fill="FFFFFF"/>
            <w:vAlign w:val="center"/>
          </w:tcPr>
          <w:p w14:paraId="5A4D26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54" w:type="pct"/>
            <w:vMerge/>
            <w:shd w:val="pct15" w:color="auto" w:fill="FFFFFF"/>
            <w:vAlign w:val="center"/>
          </w:tcPr>
          <w:p w14:paraId="5CBEC5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6" w:type="pct"/>
            <w:vMerge/>
            <w:shd w:val="pct15" w:color="auto" w:fill="FFFFFF"/>
            <w:vAlign w:val="center"/>
          </w:tcPr>
          <w:p w14:paraId="1DAB6C9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Merge/>
            <w:shd w:val="pct15" w:color="auto" w:fill="FFFFFF"/>
            <w:vAlign w:val="center"/>
          </w:tcPr>
          <w:p w14:paraId="54725D7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shd w:val="pct15" w:color="auto" w:fill="FFFFFF"/>
            <w:vAlign w:val="center"/>
          </w:tcPr>
          <w:p w14:paraId="42793C7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</w:rPr>
            </w:pPr>
            <w:r w:rsidRPr="00A357E5">
              <w:rPr>
                <w:rFonts w:cs="Calibri"/>
                <w:spacing w:val="-4"/>
                <w:sz w:val="18"/>
                <w:szCs w:val="18"/>
              </w:rPr>
              <w:t>ΤΙΜΗΜΟΝΑΔΑΣ</w:t>
            </w:r>
          </w:p>
        </w:tc>
        <w:tc>
          <w:tcPr>
            <w:tcW w:w="372" w:type="pct"/>
            <w:shd w:val="pct15" w:color="auto" w:fill="FFFFFF"/>
            <w:vAlign w:val="center"/>
          </w:tcPr>
          <w:p w14:paraId="4011294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370" w:type="pct"/>
            <w:vMerge/>
            <w:shd w:val="pct15" w:color="auto" w:fill="FFFFFF"/>
            <w:vAlign w:val="center"/>
          </w:tcPr>
          <w:p w14:paraId="6D6840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Merge/>
            <w:shd w:val="pct15" w:color="auto" w:fill="FFFFFF"/>
            <w:vAlign w:val="center"/>
          </w:tcPr>
          <w:p w14:paraId="537CC7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74FA95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4C4A375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563920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68A9548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431D0B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651C0D" w:rsidRPr="00A357E5" w14:paraId="57470699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7680A578" w14:textId="77777777" w:rsidR="00651C0D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854" w:type="pct"/>
            <w:vAlign w:val="center"/>
          </w:tcPr>
          <w:p w14:paraId="4058DD70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Εξυπηρετητής ΣΔΒΔ</w:t>
            </w:r>
          </w:p>
        </w:tc>
        <w:tc>
          <w:tcPr>
            <w:tcW w:w="336" w:type="pct"/>
            <w:vAlign w:val="center"/>
          </w:tcPr>
          <w:p w14:paraId="2C33DA7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5C500933" w14:textId="77777777" w:rsidR="00651C0D" w:rsidRDefault="00651C0D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057DD5CD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477FDF0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0F9B18C9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4C128E51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EEA9536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86B2604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19E226D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A9B6132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35ECC4CF" w14:textId="77777777" w:rsidR="00651C0D" w:rsidRPr="00A357E5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0921C1DB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5AD50DC5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854" w:type="pct"/>
            <w:vAlign w:val="center"/>
          </w:tcPr>
          <w:p w14:paraId="3A7E37E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Εξυπηρετητής υποδομής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Virtualization</w:t>
            </w:r>
            <w:r w:rsidRPr="00A357E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14:paraId="173269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03F8389D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64A08A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DF96A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647AB1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520B2B6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18DB96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50DB4B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9DA17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EC5BA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429C81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108935B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6F16AFAB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854" w:type="pct"/>
            <w:vAlign w:val="center"/>
          </w:tcPr>
          <w:p w14:paraId="545E2D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Εξωτερικό Υποσύστημα Σκληρών Δίσκων</w:t>
            </w:r>
          </w:p>
        </w:tc>
        <w:tc>
          <w:tcPr>
            <w:tcW w:w="336" w:type="pct"/>
            <w:vAlign w:val="center"/>
          </w:tcPr>
          <w:p w14:paraId="3C00B30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01E172AF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422" w:type="pct"/>
            <w:vAlign w:val="center"/>
          </w:tcPr>
          <w:p w14:paraId="40F9543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382024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441DDE3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48E3A7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609B9FB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D4B57D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5E75D8E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A0FE5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7EEACE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64CB5B0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1109B3F2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854" w:type="pct"/>
            <w:vAlign w:val="center"/>
          </w:tcPr>
          <w:p w14:paraId="3C4912F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FC SAN </w:t>
            </w:r>
            <w:proofErr w:type="spellStart"/>
            <w:r w:rsidRPr="00A357E5">
              <w:rPr>
                <w:rFonts w:cs="Tahoma"/>
                <w:sz w:val="18"/>
                <w:szCs w:val="18"/>
              </w:rPr>
              <w:t>Switch</w:t>
            </w:r>
            <w:proofErr w:type="spellEnd"/>
            <w:r w:rsidRPr="00A357E5">
              <w:rPr>
                <w:rFonts w:cs="Tahoma"/>
                <w:sz w:val="18"/>
                <w:szCs w:val="18"/>
              </w:rPr>
              <w:t xml:space="preserve"> 8Gb</w:t>
            </w:r>
          </w:p>
        </w:tc>
        <w:tc>
          <w:tcPr>
            <w:tcW w:w="336" w:type="pct"/>
            <w:vAlign w:val="center"/>
          </w:tcPr>
          <w:p w14:paraId="5A6A90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4533DD52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14:paraId="71BE7B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338D94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5992C70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6EE94A3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6D17D3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2DBE9C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47B20D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2A81A4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0603AE9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E0F5D3E" w14:textId="77777777" w:rsidTr="00622150">
        <w:trPr>
          <w:trHeight w:val="340"/>
        </w:trPr>
        <w:tc>
          <w:tcPr>
            <w:tcW w:w="158" w:type="pct"/>
            <w:vAlign w:val="center"/>
          </w:tcPr>
          <w:p w14:paraId="57E2F692" w14:textId="77777777" w:rsidR="00DB66EE" w:rsidRPr="00B942E4" w:rsidRDefault="00651C0D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854" w:type="pct"/>
            <w:vAlign w:val="center"/>
          </w:tcPr>
          <w:p w14:paraId="391A21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proofErr w:type="spellStart"/>
            <w:r w:rsidRPr="00A357E5">
              <w:rPr>
                <w:rFonts w:cs="Tahoma"/>
                <w:sz w:val="18"/>
                <w:szCs w:val="18"/>
              </w:rPr>
              <w:t>Gigabit</w:t>
            </w:r>
            <w:proofErr w:type="spellEnd"/>
            <w:r w:rsidRPr="00A357E5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A357E5">
              <w:rPr>
                <w:rFonts w:cs="Tahoma"/>
                <w:sz w:val="18"/>
                <w:szCs w:val="18"/>
              </w:rPr>
              <w:t>Switch</w:t>
            </w:r>
            <w:proofErr w:type="spellEnd"/>
            <w:r w:rsidRPr="00A357E5">
              <w:rPr>
                <w:rFonts w:cs="Tahoma"/>
                <w:sz w:val="18"/>
                <w:szCs w:val="18"/>
              </w:rPr>
              <w:t xml:space="preserve"> 48 </w:t>
            </w:r>
            <w:proofErr w:type="spellStart"/>
            <w:r w:rsidRPr="00A357E5">
              <w:rPr>
                <w:rFonts w:cs="Tahoma"/>
                <w:sz w:val="18"/>
                <w:szCs w:val="18"/>
              </w:rPr>
              <w:t>ports</w:t>
            </w:r>
            <w:proofErr w:type="spellEnd"/>
          </w:p>
        </w:tc>
        <w:tc>
          <w:tcPr>
            <w:tcW w:w="336" w:type="pct"/>
            <w:vAlign w:val="center"/>
          </w:tcPr>
          <w:p w14:paraId="3A78530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22" w:type="pct"/>
            <w:vAlign w:val="center"/>
          </w:tcPr>
          <w:p w14:paraId="35171C66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422" w:type="pct"/>
            <w:vAlign w:val="center"/>
          </w:tcPr>
          <w:p w14:paraId="52A9468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430287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530F3B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0A7A975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1C0DA15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1F2E5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6E5ABB4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29D0A9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450F111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3A9CE33" w14:textId="77777777" w:rsidTr="00622150">
        <w:trPr>
          <w:trHeight w:val="340"/>
        </w:trPr>
        <w:tc>
          <w:tcPr>
            <w:tcW w:w="2192" w:type="pct"/>
            <w:gridSpan w:val="5"/>
            <w:shd w:val="pct15" w:color="auto" w:fill="FFFFFF"/>
            <w:vAlign w:val="center"/>
          </w:tcPr>
          <w:p w14:paraId="5E791513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372" w:type="pct"/>
            <w:vAlign w:val="center"/>
          </w:tcPr>
          <w:p w14:paraId="662A55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0131ADD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14:paraId="69E5FB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36F8B46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E2D67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2EE2A7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83963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0" w:type="pct"/>
            <w:vAlign w:val="center"/>
          </w:tcPr>
          <w:p w14:paraId="5CB5C0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64584B99" w14:textId="2B0017B2" w:rsidR="00DB66EE" w:rsidRDefault="00DB66EE" w:rsidP="001F4FC0">
      <w:pPr>
        <w:spacing w:before="100" w:beforeAutospacing="1" w:after="100" w:afterAutospacing="1"/>
        <w:jc w:val="center"/>
        <w:rPr>
          <w:rFonts w:cs="Calibri"/>
          <w:sz w:val="20"/>
        </w:rPr>
      </w:pPr>
      <w:bookmarkStart w:id="8" w:name="_Toc59595040"/>
      <w:bookmarkStart w:id="9" w:name="_Toc63254463"/>
      <w:bookmarkStart w:id="10" w:name="_Toc240445876"/>
      <w:r w:rsidRPr="00A357E5">
        <w:rPr>
          <w:rFonts w:cs="Calibri"/>
          <w:sz w:val="20"/>
        </w:rPr>
        <w:t xml:space="preserve">* Το ΚΟΣΤΟΣ ΣΥΝΤΗΡΗΣΗΣ αφορά στα έτη μετά την ελάχιστη </w:t>
      </w:r>
      <w:r w:rsidRPr="00A357E5">
        <w:rPr>
          <w:rFonts w:cs="Calibri"/>
          <w:b/>
          <w:sz w:val="20"/>
        </w:rPr>
        <w:t>ζητούμενη</w:t>
      </w:r>
      <w:r w:rsidRPr="00A357E5">
        <w:rPr>
          <w:rFonts w:cs="Calibri"/>
          <w:sz w:val="20"/>
        </w:rPr>
        <w:t xml:space="preserve"> Περίοδο Εγγύησης.</w:t>
      </w:r>
    </w:p>
    <w:p w14:paraId="322B6FB7" w14:textId="77777777" w:rsidR="002E16C5" w:rsidRPr="00A357E5" w:rsidRDefault="002E16C5" w:rsidP="001F4FC0">
      <w:pPr>
        <w:spacing w:before="100" w:beforeAutospacing="1" w:after="100" w:afterAutospacing="1"/>
        <w:jc w:val="center"/>
        <w:rPr>
          <w:rFonts w:cs="Calibri"/>
        </w:rPr>
      </w:pPr>
    </w:p>
    <w:p w14:paraId="2A591AF4" w14:textId="77777777" w:rsidR="00DB66EE" w:rsidRPr="00A357E5" w:rsidRDefault="00DB66EE" w:rsidP="00456BA8">
      <w:pPr>
        <w:pStyle w:val="2"/>
      </w:pPr>
      <w:bookmarkStart w:id="11" w:name="_Ref347492416"/>
      <w:bookmarkStart w:id="12" w:name="_Toc411326816"/>
      <w:r w:rsidRPr="00A357E5">
        <w:lastRenderedPageBreak/>
        <w:t xml:space="preserve">Έτοιμο Λογισμικό Συστημάτων (βλ. </w:t>
      </w:r>
      <w:r w:rsidR="000F1723" w:rsidRPr="000F1723">
        <w:t>Παράρτημα Ι, 3.6</w:t>
      </w:r>
      <w:r w:rsidRPr="00A357E5">
        <w:t>)</w:t>
      </w:r>
      <w:bookmarkEnd w:id="11"/>
      <w:bookmarkEnd w:id="12"/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"/>
        <w:gridCol w:w="1863"/>
        <w:gridCol w:w="1271"/>
        <w:gridCol w:w="858"/>
        <w:gridCol w:w="702"/>
        <w:gridCol w:w="850"/>
        <w:gridCol w:w="564"/>
        <w:gridCol w:w="568"/>
        <w:gridCol w:w="564"/>
        <w:gridCol w:w="564"/>
        <w:gridCol w:w="422"/>
      </w:tblGrid>
      <w:tr w:rsidR="00DB66EE" w:rsidRPr="00A357E5" w14:paraId="3C4B71AC" w14:textId="77777777" w:rsidTr="001F4FC0">
        <w:trPr>
          <w:cantSplit/>
          <w:tblHeader/>
        </w:trPr>
        <w:tc>
          <w:tcPr>
            <w:tcW w:w="160" w:type="pct"/>
            <w:vMerge w:val="restart"/>
            <w:shd w:val="pct15" w:color="auto" w:fill="FFFFFF"/>
            <w:vAlign w:val="center"/>
          </w:tcPr>
          <w:p w14:paraId="376BCB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096" w:type="pct"/>
            <w:vMerge w:val="restart"/>
            <w:shd w:val="pct15" w:color="auto" w:fill="FFFFFF"/>
            <w:vAlign w:val="center"/>
          </w:tcPr>
          <w:p w14:paraId="3D69A9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ΚΑΤΗΓΟΡΙΑ</w:t>
            </w:r>
          </w:p>
        </w:tc>
        <w:tc>
          <w:tcPr>
            <w:tcW w:w="748" w:type="pct"/>
            <w:vMerge w:val="restart"/>
            <w:shd w:val="pct15" w:color="auto" w:fill="FFFFFF"/>
            <w:vAlign w:val="center"/>
          </w:tcPr>
          <w:p w14:paraId="19A093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503" w:type="pct"/>
            <w:vMerge w:val="restart"/>
            <w:shd w:val="pct15" w:color="auto" w:fill="FFFFFF"/>
            <w:vAlign w:val="center"/>
          </w:tcPr>
          <w:p w14:paraId="403E83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413" w:type="pct"/>
            <w:vMerge w:val="restart"/>
            <w:shd w:val="pct15" w:color="auto" w:fill="FFFFFF"/>
            <w:vAlign w:val="center"/>
          </w:tcPr>
          <w:p w14:paraId="3959D3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500" w:type="pct"/>
            <w:vMerge w:val="restart"/>
            <w:shd w:val="pct15" w:color="auto" w:fill="FFFFFF"/>
            <w:vAlign w:val="center"/>
          </w:tcPr>
          <w:p w14:paraId="460E13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25001D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580" w:type="pct"/>
            <w:gridSpan w:val="5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106CE2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* ΚΟΣΤΟΣ ΣΥΝΤΗΡΗΣΗΣ ΧΩΡΙΣ ΦΠΑ [€]</w:t>
            </w:r>
          </w:p>
        </w:tc>
      </w:tr>
      <w:tr w:rsidR="00DB66EE" w:rsidRPr="00A357E5" w14:paraId="2667C35E" w14:textId="77777777" w:rsidTr="001F4FC0">
        <w:trPr>
          <w:cantSplit/>
          <w:tblHeader/>
        </w:trPr>
        <w:tc>
          <w:tcPr>
            <w:tcW w:w="160" w:type="pct"/>
            <w:vMerge/>
            <w:shd w:val="pct15" w:color="auto" w:fill="FFFFFF"/>
            <w:vAlign w:val="center"/>
          </w:tcPr>
          <w:p w14:paraId="3554B4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096" w:type="pct"/>
            <w:vMerge/>
            <w:shd w:val="pct15" w:color="auto" w:fill="FFFFFF"/>
            <w:vAlign w:val="center"/>
          </w:tcPr>
          <w:p w14:paraId="0DA98D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48" w:type="pct"/>
            <w:vMerge/>
            <w:shd w:val="pct15" w:color="auto" w:fill="FFFFFF"/>
            <w:vAlign w:val="center"/>
          </w:tcPr>
          <w:p w14:paraId="3CB5471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Merge/>
            <w:shd w:val="pct15" w:color="auto" w:fill="FFFFFF"/>
            <w:vAlign w:val="center"/>
          </w:tcPr>
          <w:p w14:paraId="1175CA80" w14:textId="77777777" w:rsidR="00DB66EE" w:rsidRPr="00445B0B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413" w:type="pct"/>
            <w:vMerge/>
            <w:shd w:val="pct15" w:color="auto" w:fill="FFFFFF"/>
            <w:vAlign w:val="center"/>
          </w:tcPr>
          <w:p w14:paraId="6EE655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Merge/>
            <w:shd w:val="pct15" w:color="auto" w:fill="FFFFFF"/>
            <w:vAlign w:val="center"/>
          </w:tcPr>
          <w:p w14:paraId="156581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722574F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2044E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1A3B65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14:paraId="73AB7DE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250" w:type="pct"/>
            <w:shd w:val="clear" w:color="auto" w:fill="D9D9D9" w:themeFill="background1" w:themeFillShade="D9"/>
            <w:vAlign w:val="center"/>
          </w:tcPr>
          <w:p w14:paraId="1509720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DB66EE" w:rsidRPr="00A357E5" w14:paraId="4F53C08E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75BEC4A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096" w:type="pct"/>
            <w:vAlign w:val="center"/>
          </w:tcPr>
          <w:p w14:paraId="328B8D9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Λειτουργικά Συστήματα</w:t>
            </w:r>
          </w:p>
        </w:tc>
        <w:tc>
          <w:tcPr>
            <w:tcW w:w="748" w:type="pct"/>
            <w:vAlign w:val="center"/>
          </w:tcPr>
          <w:p w14:paraId="2EC3BFF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26A8F02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3A10E3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34FC2F5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9B099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16FEE5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BB54DF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57CA0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19222E3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B01B792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5B0EF9D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096" w:type="pct"/>
            <w:vAlign w:val="center"/>
          </w:tcPr>
          <w:p w14:paraId="6893FA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Λογισμικό Βάσεων Δεδομένων (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RDBMS</w:t>
            </w:r>
            <w:r w:rsidRPr="00A357E5">
              <w:rPr>
                <w:rFonts w:cs="Tahoma"/>
                <w:sz w:val="18"/>
                <w:szCs w:val="18"/>
              </w:rPr>
              <w:t>)</w:t>
            </w:r>
          </w:p>
        </w:tc>
        <w:tc>
          <w:tcPr>
            <w:tcW w:w="748" w:type="pct"/>
            <w:vAlign w:val="center"/>
          </w:tcPr>
          <w:p w14:paraId="0FEEDC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5999EC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011F75F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EFDE6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D7D4E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B2F8E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A85602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9C790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07F271B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55E8AA4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0BEC556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096" w:type="pct"/>
            <w:vAlign w:val="center"/>
          </w:tcPr>
          <w:p w14:paraId="0495F3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  <w:lang w:val="en-US"/>
              </w:rPr>
              <w:t>Application</w:t>
            </w:r>
            <w:r w:rsidRPr="00A357E5">
              <w:rPr>
                <w:rFonts w:cs="Tahoma"/>
                <w:sz w:val="18"/>
                <w:szCs w:val="18"/>
              </w:rPr>
              <w:t xml:space="preserve">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Server</w:t>
            </w:r>
            <w:r w:rsidRPr="00A357E5">
              <w:rPr>
                <w:rFonts w:cs="Tahoma"/>
                <w:sz w:val="18"/>
                <w:szCs w:val="18"/>
              </w:rPr>
              <w:t xml:space="preserve"> /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Web Server</w:t>
            </w:r>
          </w:p>
        </w:tc>
        <w:tc>
          <w:tcPr>
            <w:tcW w:w="748" w:type="pct"/>
            <w:vAlign w:val="center"/>
          </w:tcPr>
          <w:p w14:paraId="07BD1B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7CD4F6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10FC00B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EB519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4B01C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33868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60D67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B575F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1F9C0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97881E6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26F9A6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096" w:type="pct"/>
            <w:vAlign w:val="center"/>
          </w:tcPr>
          <w:p w14:paraId="526F65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Λογισμικό </w:t>
            </w:r>
            <w:r w:rsidRPr="00A357E5">
              <w:rPr>
                <w:rFonts w:cs="Tahoma"/>
                <w:sz w:val="18"/>
                <w:szCs w:val="18"/>
                <w:lang w:val="en-US"/>
              </w:rPr>
              <w:t>Virtualization</w:t>
            </w:r>
          </w:p>
        </w:tc>
        <w:tc>
          <w:tcPr>
            <w:tcW w:w="748" w:type="pct"/>
            <w:vAlign w:val="center"/>
          </w:tcPr>
          <w:p w14:paraId="16A7B9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3B817EB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71E7E0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67AE486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241DA8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0E7A8A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23DECD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CB44D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C0A12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4126728" w14:textId="77777777" w:rsidTr="00622150">
        <w:trPr>
          <w:trHeight w:val="340"/>
        </w:trPr>
        <w:tc>
          <w:tcPr>
            <w:tcW w:w="160" w:type="pct"/>
            <w:vAlign w:val="center"/>
          </w:tcPr>
          <w:p w14:paraId="4F1C3A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096" w:type="pct"/>
            <w:vAlign w:val="center"/>
          </w:tcPr>
          <w:p w14:paraId="08F2D5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Άλλα</w:t>
            </w:r>
          </w:p>
        </w:tc>
        <w:tc>
          <w:tcPr>
            <w:tcW w:w="748" w:type="pct"/>
            <w:vAlign w:val="center"/>
          </w:tcPr>
          <w:p w14:paraId="6705E5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vAlign w:val="center"/>
          </w:tcPr>
          <w:p w14:paraId="68518B9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1B65BE7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29485F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88D38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CBDE08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B5BFE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32C27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7FE520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7A281F9" w14:textId="77777777" w:rsidTr="00622150">
        <w:trPr>
          <w:trHeight w:val="340"/>
        </w:trPr>
        <w:tc>
          <w:tcPr>
            <w:tcW w:w="2002" w:type="pct"/>
            <w:gridSpan w:val="3"/>
            <w:shd w:val="pct15" w:color="auto" w:fill="FFFFFF"/>
            <w:vAlign w:val="center"/>
          </w:tcPr>
          <w:p w14:paraId="210C166A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505" w:type="pct"/>
            <w:vAlign w:val="center"/>
          </w:tcPr>
          <w:p w14:paraId="67C4B2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3" w:type="pct"/>
            <w:vAlign w:val="center"/>
          </w:tcPr>
          <w:p w14:paraId="000B67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14:paraId="507DCAC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4D9C2D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11555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A86985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88E037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</w:tcPr>
          <w:p w14:paraId="3B26B96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10610F18" w14:textId="77777777" w:rsidR="00DB66EE" w:rsidRPr="00A357E5" w:rsidRDefault="00DB66EE" w:rsidP="00DB66EE">
      <w:pPr>
        <w:spacing w:before="100" w:beforeAutospacing="1" w:after="100" w:afterAutospacing="1"/>
        <w:jc w:val="center"/>
        <w:rPr>
          <w:rFonts w:cs="Calibri"/>
        </w:rPr>
      </w:pPr>
      <w:r w:rsidRPr="001F4FC0">
        <w:rPr>
          <w:rFonts w:cs="Calibri"/>
          <w:sz w:val="20"/>
        </w:rPr>
        <w:t xml:space="preserve">* Το ΚΟΣΤΟΣ ΣΥΝΤΗΡΗΣΗΣ αφορά στα έτη μετά την ελάχιστη </w:t>
      </w:r>
      <w:r w:rsidRPr="001F4FC0">
        <w:rPr>
          <w:rFonts w:cs="Calibri"/>
          <w:b/>
          <w:sz w:val="20"/>
        </w:rPr>
        <w:t>ζητούμενη</w:t>
      </w:r>
      <w:r w:rsidRPr="001F4FC0">
        <w:rPr>
          <w:rFonts w:cs="Calibri"/>
          <w:sz w:val="20"/>
        </w:rPr>
        <w:t xml:space="preserve"> Περίοδο Εγγύησης.</w:t>
      </w:r>
    </w:p>
    <w:p w14:paraId="768CB2D4" w14:textId="77777777" w:rsidR="00DB66EE" w:rsidRPr="00A357E5" w:rsidRDefault="00DB66EE" w:rsidP="00456BA8">
      <w:pPr>
        <w:pStyle w:val="2"/>
      </w:pPr>
      <w:bookmarkStart w:id="13" w:name="_Ref347492433"/>
      <w:bookmarkStart w:id="14" w:name="_Toc411326817"/>
      <w:bookmarkEnd w:id="8"/>
      <w:bookmarkEnd w:id="9"/>
      <w:r w:rsidRPr="00A357E5">
        <w:t>Εμπορικό / Τυποποιημένο Λογισμικό Εφαρμογών (</w:t>
      </w:r>
      <w:r w:rsidR="007B6984" w:rsidRPr="000F1723">
        <w:t xml:space="preserve">βλ. </w:t>
      </w:r>
      <w:r w:rsidR="000F1723">
        <w:t>Παράρτημα Ι, 3.4</w:t>
      </w:r>
      <w:r w:rsidRPr="00A357E5">
        <w:t>)</w:t>
      </w:r>
      <w:bookmarkEnd w:id="10"/>
      <w:bookmarkEnd w:id="13"/>
      <w:bookmarkEnd w:id="14"/>
    </w:p>
    <w:tbl>
      <w:tblPr>
        <w:tblW w:w="50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9"/>
        <w:gridCol w:w="1081"/>
        <w:gridCol w:w="719"/>
        <w:gridCol w:w="719"/>
        <w:gridCol w:w="775"/>
        <w:gridCol w:w="565"/>
        <w:gridCol w:w="567"/>
        <w:gridCol w:w="572"/>
        <w:gridCol w:w="569"/>
        <w:gridCol w:w="555"/>
      </w:tblGrid>
      <w:tr w:rsidR="00DB66EE" w:rsidRPr="00A357E5" w14:paraId="7DB18C54" w14:textId="77777777" w:rsidTr="00B942E4">
        <w:trPr>
          <w:cantSplit/>
          <w:tblHeader/>
        </w:trPr>
        <w:tc>
          <w:tcPr>
            <w:tcW w:w="245" w:type="pct"/>
            <w:vMerge w:val="restart"/>
            <w:shd w:val="pct15" w:color="auto" w:fill="FFFFFF"/>
            <w:vAlign w:val="center"/>
          </w:tcPr>
          <w:p w14:paraId="0EB568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214" w:type="pct"/>
            <w:vMerge w:val="restart"/>
            <w:shd w:val="pct15" w:color="auto" w:fill="FFFFFF"/>
            <w:vAlign w:val="center"/>
          </w:tcPr>
          <w:p w14:paraId="606A553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ΚΑΤΗΓΟΡΙΑ</w:t>
            </w:r>
          </w:p>
        </w:tc>
        <w:tc>
          <w:tcPr>
            <w:tcW w:w="625" w:type="pct"/>
            <w:vMerge w:val="restart"/>
            <w:shd w:val="pct15" w:color="auto" w:fill="FFFFFF"/>
            <w:vAlign w:val="center"/>
          </w:tcPr>
          <w:p w14:paraId="6A5535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416" w:type="pct"/>
            <w:vMerge w:val="restart"/>
            <w:shd w:val="pct15" w:color="auto" w:fill="FFFFFF"/>
            <w:vAlign w:val="center"/>
          </w:tcPr>
          <w:p w14:paraId="62051E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416" w:type="pct"/>
            <w:vMerge w:val="restart"/>
            <w:shd w:val="pct15" w:color="auto" w:fill="FFFFFF"/>
            <w:vAlign w:val="center"/>
          </w:tcPr>
          <w:p w14:paraId="7970DEE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448" w:type="pct"/>
            <w:vMerge w:val="restart"/>
            <w:shd w:val="pct15" w:color="auto" w:fill="FFFFFF"/>
            <w:vAlign w:val="center"/>
          </w:tcPr>
          <w:p w14:paraId="7A2552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</w:t>
            </w:r>
            <w:r>
              <w:rPr>
                <w:rFonts w:cs="Calibri"/>
                <w:sz w:val="18"/>
                <w:szCs w:val="18"/>
              </w:rPr>
              <w:t>-</w:t>
            </w:r>
            <w:r w:rsidRPr="00A357E5">
              <w:rPr>
                <w:rFonts w:cs="Calibri"/>
                <w:sz w:val="18"/>
                <w:szCs w:val="18"/>
              </w:rPr>
              <w:t xml:space="preserve">ΛΙΚΗ ΑΞΙΑ </w:t>
            </w:r>
          </w:p>
          <w:p w14:paraId="04C819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  <w:tc>
          <w:tcPr>
            <w:tcW w:w="1637" w:type="pct"/>
            <w:gridSpan w:val="5"/>
            <w:shd w:val="pct15" w:color="auto" w:fill="FFFFFF"/>
            <w:vAlign w:val="center"/>
          </w:tcPr>
          <w:p w14:paraId="0B7AB65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1F4FC0">
              <w:rPr>
                <w:rFonts w:cs="Calibri"/>
                <w:sz w:val="18"/>
                <w:szCs w:val="18"/>
                <w:shd w:val="clear" w:color="auto" w:fill="D9D9D9" w:themeFill="background1" w:themeFillShade="D9"/>
              </w:rPr>
              <w:t>* ΚΟΣΤΟΣ ΣΥΝΤΗΡΗΣΗΣ ΧΩΡΙΣ ΦΠΑ</w:t>
            </w:r>
            <w:r w:rsidRPr="00A357E5">
              <w:rPr>
                <w:rFonts w:cs="Calibri"/>
                <w:sz w:val="18"/>
                <w:szCs w:val="18"/>
              </w:rPr>
              <w:t xml:space="preserve"> [€]</w:t>
            </w:r>
          </w:p>
        </w:tc>
      </w:tr>
      <w:tr w:rsidR="00B942E4" w:rsidRPr="00A357E5" w14:paraId="54D7A582" w14:textId="77777777" w:rsidTr="00B942E4">
        <w:trPr>
          <w:cantSplit/>
          <w:tblHeader/>
        </w:trPr>
        <w:tc>
          <w:tcPr>
            <w:tcW w:w="245" w:type="pct"/>
            <w:vMerge/>
            <w:shd w:val="pct15" w:color="auto" w:fill="FFFFFF"/>
            <w:vAlign w:val="center"/>
          </w:tcPr>
          <w:p w14:paraId="1F616E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214" w:type="pct"/>
            <w:vMerge/>
            <w:shd w:val="pct15" w:color="auto" w:fill="FFFFFF"/>
            <w:vAlign w:val="center"/>
          </w:tcPr>
          <w:p w14:paraId="77CE56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5" w:type="pct"/>
            <w:vMerge/>
            <w:shd w:val="pct15" w:color="auto" w:fill="FFFFFF"/>
            <w:vAlign w:val="center"/>
          </w:tcPr>
          <w:p w14:paraId="41D385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Merge/>
            <w:shd w:val="pct15" w:color="auto" w:fill="FFFFFF"/>
            <w:vAlign w:val="center"/>
          </w:tcPr>
          <w:p w14:paraId="6ABFD71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pacing w:val="-4"/>
                <w:sz w:val="18"/>
                <w:szCs w:val="18"/>
              </w:rPr>
            </w:pPr>
          </w:p>
        </w:tc>
        <w:tc>
          <w:tcPr>
            <w:tcW w:w="416" w:type="pct"/>
            <w:vMerge/>
            <w:shd w:val="pct15" w:color="auto" w:fill="FFFFFF"/>
            <w:vAlign w:val="center"/>
          </w:tcPr>
          <w:p w14:paraId="5CAA94B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Merge/>
            <w:shd w:val="pct15" w:color="auto" w:fill="FFFFFF"/>
            <w:vAlign w:val="center"/>
          </w:tcPr>
          <w:p w14:paraId="171846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shd w:val="pct15" w:color="auto" w:fill="FFFFFF"/>
            <w:vAlign w:val="center"/>
          </w:tcPr>
          <w:p w14:paraId="1946964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8" w:type="pct"/>
            <w:shd w:val="pct15" w:color="auto" w:fill="FFFFFF"/>
            <w:vAlign w:val="center"/>
          </w:tcPr>
          <w:p w14:paraId="43FF46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31" w:type="pct"/>
            <w:shd w:val="pct15" w:color="auto" w:fill="FFFFFF"/>
            <w:vAlign w:val="center"/>
          </w:tcPr>
          <w:p w14:paraId="332D810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9" w:type="pct"/>
            <w:shd w:val="pct15" w:color="auto" w:fill="FFFFFF"/>
            <w:vAlign w:val="center"/>
          </w:tcPr>
          <w:p w14:paraId="73BB121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  <w:tc>
          <w:tcPr>
            <w:tcW w:w="322" w:type="pct"/>
            <w:shd w:val="pct15" w:color="auto" w:fill="FFFFFF"/>
            <w:vAlign w:val="center"/>
          </w:tcPr>
          <w:p w14:paraId="6AB24A4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  <w:r w:rsidRPr="00A357E5">
              <w:rPr>
                <w:rFonts w:cs="Calibri"/>
                <w:sz w:val="18"/>
                <w:szCs w:val="18"/>
              </w:rPr>
              <w:t xml:space="preserve"> έτος</w:t>
            </w:r>
          </w:p>
        </w:tc>
      </w:tr>
      <w:tr w:rsidR="00DB66EE" w:rsidRPr="00A357E5" w14:paraId="19ACF26B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6FF55C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214" w:type="pct"/>
            <w:vAlign w:val="center"/>
          </w:tcPr>
          <w:p w14:paraId="32F4C4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Αιτήσεων και Δικαιωμάτων Χρήσης Ραδιοσυχνοτήτων</w:t>
            </w:r>
          </w:p>
        </w:tc>
        <w:tc>
          <w:tcPr>
            <w:tcW w:w="625" w:type="pct"/>
            <w:vAlign w:val="center"/>
          </w:tcPr>
          <w:p w14:paraId="732972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180DAF3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008AC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47C5CF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0AB9F61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B221A6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065BEA0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0F2D53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8FA697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62FE1652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1ADCB3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214" w:type="pct"/>
            <w:vAlign w:val="center"/>
          </w:tcPr>
          <w:p w14:paraId="1FEBDE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Διαχείριση Κατανομής Ζωνών Ραδιοσυχνοτήτων και </w:t>
            </w:r>
            <w:proofErr w:type="spellStart"/>
            <w:r w:rsidRPr="00A357E5">
              <w:rPr>
                <w:rFonts w:cs="Tahoma"/>
                <w:sz w:val="18"/>
                <w:szCs w:val="18"/>
              </w:rPr>
              <w:t>Διαυλοποιήσεων</w:t>
            </w:r>
            <w:proofErr w:type="spellEnd"/>
          </w:p>
        </w:tc>
        <w:tc>
          <w:tcPr>
            <w:tcW w:w="625" w:type="pct"/>
            <w:vAlign w:val="center"/>
          </w:tcPr>
          <w:p w14:paraId="36CC521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77567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4E1D5A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57305C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755BB2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59E4DFD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C6D0E0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3EBF2B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46FC95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F7BC9A3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8AB34C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214" w:type="pct"/>
            <w:vAlign w:val="center"/>
          </w:tcPr>
          <w:p w14:paraId="6B15CE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Τεχνικά Εργαλεία</w:t>
            </w:r>
          </w:p>
        </w:tc>
        <w:tc>
          <w:tcPr>
            <w:tcW w:w="625" w:type="pct"/>
            <w:vAlign w:val="center"/>
          </w:tcPr>
          <w:p w14:paraId="3E8EB5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3CDDFB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C0CC87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173A4F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C8D98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4F28624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B4FD1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2031922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8C0975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80AB87D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AF35F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214" w:type="pct"/>
            <w:vAlign w:val="center"/>
          </w:tcPr>
          <w:p w14:paraId="75B3447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Παραγωγή Αναφορών</w:t>
            </w:r>
          </w:p>
        </w:tc>
        <w:tc>
          <w:tcPr>
            <w:tcW w:w="625" w:type="pct"/>
            <w:vAlign w:val="center"/>
          </w:tcPr>
          <w:p w14:paraId="795736E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1E1AD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9D3B8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7A629BD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3400C8D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D25BC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BB186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74899E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E9653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E456F98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5E5468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214" w:type="pct"/>
            <w:vAlign w:val="center"/>
          </w:tcPr>
          <w:p w14:paraId="674C29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Τελών</w:t>
            </w:r>
          </w:p>
        </w:tc>
        <w:tc>
          <w:tcPr>
            <w:tcW w:w="625" w:type="pct"/>
            <w:vAlign w:val="center"/>
          </w:tcPr>
          <w:p w14:paraId="6FD9005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72EF82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69664B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147E138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43C034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3FA91D2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5CF76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130C40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8040BC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9797799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38D6F5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214" w:type="pct"/>
          </w:tcPr>
          <w:p w14:paraId="29A591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Θέσεων</w:t>
            </w:r>
          </w:p>
        </w:tc>
        <w:tc>
          <w:tcPr>
            <w:tcW w:w="625" w:type="pct"/>
            <w:vAlign w:val="center"/>
          </w:tcPr>
          <w:p w14:paraId="4FDA96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FDC8C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1B18A0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1AC5738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3EED1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BEAB6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16705A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6F585F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C6353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6584C42" w14:textId="77777777" w:rsidTr="00B942E4">
        <w:trPr>
          <w:trHeight w:val="340"/>
        </w:trPr>
        <w:tc>
          <w:tcPr>
            <w:tcW w:w="245" w:type="pct"/>
            <w:vAlign w:val="center"/>
          </w:tcPr>
          <w:p w14:paraId="43EE1B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214" w:type="pct"/>
          </w:tcPr>
          <w:p w14:paraId="20A2AF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Τεχνικού Εξοπλισμού Αναφοράς</w:t>
            </w:r>
          </w:p>
        </w:tc>
        <w:tc>
          <w:tcPr>
            <w:tcW w:w="625" w:type="pct"/>
            <w:vAlign w:val="center"/>
          </w:tcPr>
          <w:p w14:paraId="1C3C80C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8256F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F3031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6F6BF6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318FE5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10E27DD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5C017A7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3FC402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5D97DF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CB95D81" w14:textId="77777777" w:rsidTr="00B942E4">
        <w:trPr>
          <w:trHeight w:val="340"/>
        </w:trPr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14:paraId="24725433" w14:textId="77777777" w:rsidR="00DB66EE" w:rsidRPr="00A357E5" w:rsidRDefault="00865BA4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5114E24C" w14:textId="77777777" w:rsidR="00DB66EE" w:rsidRPr="00A357E5" w:rsidRDefault="00DB66EE" w:rsidP="00865BA4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Διαδικτυακή Πύλη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93A59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3E7BC57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D53A0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7C46FD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4A7852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04F161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B3505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7C2B33D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207111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268FBAE" w14:textId="77777777" w:rsidTr="00B942E4">
        <w:trPr>
          <w:trHeight w:val="340"/>
        </w:trPr>
        <w:tc>
          <w:tcPr>
            <w:tcW w:w="2084" w:type="pct"/>
            <w:gridSpan w:val="3"/>
            <w:shd w:val="pct15" w:color="auto" w:fill="FFFFFF"/>
            <w:vAlign w:val="center"/>
          </w:tcPr>
          <w:p w14:paraId="5E44D6F5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416" w:type="pct"/>
            <w:vAlign w:val="center"/>
          </w:tcPr>
          <w:p w14:paraId="11F75E9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59F42AF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0721C9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363C506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8" w:type="pct"/>
            <w:vAlign w:val="center"/>
          </w:tcPr>
          <w:p w14:paraId="42E540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FE975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14:paraId="6A46DB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14:paraId="3B6A27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408C39DF" w14:textId="77777777" w:rsidR="00DB66EE" w:rsidRDefault="00DB66EE" w:rsidP="00372837">
      <w:pPr>
        <w:spacing w:before="100" w:beforeAutospacing="1" w:after="100" w:afterAutospacing="1"/>
        <w:jc w:val="center"/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 Το ΚΟΣΤΟΣ ΣΥΝΤΗΡΗΣΗΣ αφορά στα έτη μετά την ελάχιστη </w:t>
      </w:r>
      <w:r w:rsidRPr="00A357E5">
        <w:rPr>
          <w:rFonts w:cs="Calibri"/>
          <w:b/>
          <w:sz w:val="20"/>
        </w:rPr>
        <w:t>ζητούμενη</w:t>
      </w:r>
      <w:r w:rsidRPr="00A357E5">
        <w:rPr>
          <w:rFonts w:cs="Calibri"/>
          <w:sz w:val="20"/>
        </w:rPr>
        <w:t xml:space="preserve"> Περίοδο Εγγύησης.</w:t>
      </w:r>
    </w:p>
    <w:p w14:paraId="4769A0D0" w14:textId="77777777" w:rsidR="002E16C5" w:rsidRPr="00A357E5" w:rsidRDefault="002E16C5" w:rsidP="00372837">
      <w:pPr>
        <w:spacing w:before="100" w:beforeAutospacing="1" w:after="100" w:afterAutospacing="1"/>
        <w:jc w:val="center"/>
        <w:rPr>
          <w:rFonts w:cs="Calibri"/>
        </w:rPr>
      </w:pPr>
    </w:p>
    <w:p w14:paraId="5E94FCFF" w14:textId="77777777" w:rsidR="00DB66EE" w:rsidRDefault="00DB66EE" w:rsidP="00456BA8">
      <w:pPr>
        <w:pStyle w:val="2"/>
      </w:pPr>
      <w:bookmarkStart w:id="15" w:name="_Toc240445877"/>
      <w:bookmarkStart w:id="16" w:name="_Ref347492457"/>
      <w:bookmarkStart w:id="17" w:name="_Toc411326818"/>
      <w:r w:rsidRPr="00A357E5">
        <w:lastRenderedPageBreak/>
        <w:t xml:space="preserve">Υπηρεσίες Ανάπτυξης Εφαρμογών και Προσαρμογής ΣΔΦ (βλ. </w:t>
      </w:r>
      <w:r w:rsidR="000F1723">
        <w:t>Παράρτημα Ι</w:t>
      </w:r>
      <w:r w:rsidR="000F1723" w:rsidRPr="000F1723">
        <w:t>, 3.4</w:t>
      </w:r>
      <w:r w:rsidRPr="000F1723">
        <w:t>)</w:t>
      </w:r>
      <w:bookmarkEnd w:id="15"/>
      <w:bookmarkEnd w:id="16"/>
      <w:bookmarkEnd w:id="17"/>
    </w:p>
    <w:p w14:paraId="14BAAC70" w14:textId="77777777" w:rsidR="00DB66EE" w:rsidRDefault="00DB66EE" w:rsidP="00DB66EE"/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08"/>
        <w:gridCol w:w="2758"/>
        <w:gridCol w:w="1378"/>
        <w:gridCol w:w="1025"/>
        <w:gridCol w:w="867"/>
        <w:gridCol w:w="847"/>
        <w:gridCol w:w="1032"/>
      </w:tblGrid>
      <w:tr w:rsidR="00B942E4" w:rsidRPr="00A357E5" w14:paraId="5D235016" w14:textId="77777777" w:rsidTr="00B942E4">
        <w:trPr>
          <w:cantSplit/>
        </w:trPr>
        <w:tc>
          <w:tcPr>
            <w:tcW w:w="302" w:type="pct"/>
            <w:vMerge w:val="restart"/>
            <w:shd w:val="pct15" w:color="auto" w:fill="FFFFFF"/>
            <w:vAlign w:val="center"/>
          </w:tcPr>
          <w:p w14:paraId="58760A7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39" w:type="pct"/>
            <w:vMerge w:val="restart"/>
            <w:shd w:val="pct15" w:color="auto" w:fill="FFFFFF"/>
            <w:vAlign w:val="center"/>
          </w:tcPr>
          <w:p w14:paraId="437B956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819" w:type="pct"/>
            <w:vMerge w:val="restart"/>
            <w:shd w:val="pct15" w:color="auto" w:fill="FFFFFF"/>
            <w:vAlign w:val="center"/>
          </w:tcPr>
          <w:p w14:paraId="771E55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Ανθρωπομήνες</w:t>
            </w:r>
          </w:p>
        </w:tc>
        <w:tc>
          <w:tcPr>
            <w:tcW w:w="1124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61B655E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503" w:type="pct"/>
            <w:vMerge w:val="restart"/>
            <w:shd w:val="pct15" w:color="auto" w:fill="FFFFFF"/>
            <w:vAlign w:val="center"/>
          </w:tcPr>
          <w:p w14:paraId="2B0A150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13" w:type="pct"/>
            <w:vMerge w:val="restart"/>
            <w:shd w:val="pct15" w:color="auto" w:fill="FFFFFF"/>
            <w:vAlign w:val="center"/>
          </w:tcPr>
          <w:p w14:paraId="3CD551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5E938A0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B942E4" w:rsidRPr="00A357E5" w14:paraId="59C53078" w14:textId="77777777" w:rsidTr="00B942E4">
        <w:trPr>
          <w:cantSplit/>
        </w:trPr>
        <w:tc>
          <w:tcPr>
            <w:tcW w:w="302" w:type="pct"/>
            <w:vMerge/>
            <w:shd w:val="clear" w:color="auto" w:fill="FFFFFF"/>
            <w:vAlign w:val="center"/>
          </w:tcPr>
          <w:p w14:paraId="2EC44D8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39" w:type="pct"/>
            <w:vMerge/>
            <w:shd w:val="clear" w:color="auto" w:fill="FFFFFF"/>
            <w:vAlign w:val="center"/>
          </w:tcPr>
          <w:p w14:paraId="3BDE55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19" w:type="pct"/>
            <w:vMerge/>
            <w:shd w:val="clear" w:color="auto" w:fill="FFFFFF"/>
            <w:vAlign w:val="center"/>
          </w:tcPr>
          <w:p w14:paraId="5B76C7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shd w:val="pct15" w:color="auto" w:fill="FFFFFF"/>
            <w:vAlign w:val="center"/>
          </w:tcPr>
          <w:p w14:paraId="76D2B0D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15" w:type="pct"/>
            <w:shd w:val="pct15" w:color="auto" w:fill="FFFFFF"/>
            <w:vAlign w:val="center"/>
          </w:tcPr>
          <w:p w14:paraId="0BD6CD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503" w:type="pct"/>
            <w:vMerge/>
            <w:shd w:val="clear" w:color="auto" w:fill="FFFFFF"/>
            <w:vAlign w:val="center"/>
          </w:tcPr>
          <w:p w14:paraId="4A8ACD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vMerge/>
            <w:shd w:val="clear" w:color="auto" w:fill="FFFFFF"/>
            <w:vAlign w:val="center"/>
          </w:tcPr>
          <w:p w14:paraId="4A026A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7D6B37A4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7CE14FB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6ABB534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Αιτήσεων και Δικαιωμάτων Χρήσης Ραδιοσυχνοτήτων</w:t>
            </w:r>
          </w:p>
        </w:tc>
        <w:tc>
          <w:tcPr>
            <w:tcW w:w="819" w:type="pct"/>
            <w:shd w:val="clear" w:color="auto" w:fill="FFFFFF"/>
            <w:vAlign w:val="center"/>
          </w:tcPr>
          <w:p w14:paraId="2F76AF2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FFFFFF"/>
            <w:vAlign w:val="center"/>
          </w:tcPr>
          <w:p w14:paraId="77291A6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7EE752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0B5EDF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51A68C8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4F175731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15428BC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4F9659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Διαχείριση Κατανομής Ζωνών Ραδιοσυχνοτήτων και </w:t>
            </w:r>
            <w:proofErr w:type="spellStart"/>
            <w:r w:rsidRPr="00A357E5">
              <w:rPr>
                <w:rFonts w:cs="Tahoma"/>
                <w:sz w:val="18"/>
                <w:szCs w:val="18"/>
              </w:rPr>
              <w:t>Διαυλοποιήσεων</w:t>
            </w:r>
            <w:proofErr w:type="spellEnd"/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BAA42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3827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3A48016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776B67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6E65B68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68DB3A3F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4D78D50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2F9172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Τεχνικά Εργαλεία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ECA1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F8718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272795E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34AF1E5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3D2C55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1B11025C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3D5660E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5D116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Παραγωγή Αναφορών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45D6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4DE69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4A93F53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293307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25C53F1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3A831A67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76944A1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1EAC61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Τελών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BF599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DDF1B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6E8FDCB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201338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1C671A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2335EE0B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5298A7A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4563868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Θέσεων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2CEE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C05E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FFFFFF"/>
            <w:vAlign w:val="center"/>
          </w:tcPr>
          <w:p w14:paraId="730052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6E794F9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3EF0493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6EBEF18B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66F9E9C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1C8A193D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Διαχείριση Τεχνικού Εξοπλισμού Αναφοράς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6F77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81C82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E7AA1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7480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17B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3C65C6D9" w14:textId="77777777" w:rsidTr="00B942E4">
        <w:trPr>
          <w:trHeight w:val="284"/>
        </w:trPr>
        <w:tc>
          <w:tcPr>
            <w:tcW w:w="302" w:type="pct"/>
            <w:shd w:val="clear" w:color="auto" w:fill="FFFFFF"/>
            <w:vAlign w:val="center"/>
          </w:tcPr>
          <w:p w14:paraId="2E4541EE" w14:textId="77777777" w:rsidR="00DB66EE" w:rsidRPr="00A357E5" w:rsidRDefault="00865BA4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1639" w:type="pct"/>
            <w:shd w:val="clear" w:color="auto" w:fill="FFFFFF"/>
            <w:vAlign w:val="center"/>
          </w:tcPr>
          <w:p w14:paraId="31FF189C" w14:textId="77777777" w:rsidR="00DB66EE" w:rsidRPr="00B21717" w:rsidRDefault="00DB66EE" w:rsidP="00651C0D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 xml:space="preserve">Διαδικτυακή Πύλη 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5FE7A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46900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0FB29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42E2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0204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B942E4" w:rsidRPr="00A357E5" w14:paraId="7C17784F" w14:textId="77777777" w:rsidTr="00B942E4">
        <w:trPr>
          <w:trHeight w:val="284"/>
        </w:trPr>
        <w:tc>
          <w:tcPr>
            <w:tcW w:w="1941" w:type="pct"/>
            <w:gridSpan w:val="2"/>
            <w:shd w:val="pct15" w:color="auto" w:fill="auto"/>
            <w:vAlign w:val="center"/>
          </w:tcPr>
          <w:p w14:paraId="278A50A5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1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48D4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A82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1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57B5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3" w:type="pct"/>
            <w:shd w:val="clear" w:color="auto" w:fill="FFFFFF"/>
            <w:vAlign w:val="center"/>
          </w:tcPr>
          <w:p w14:paraId="77E2C0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clear" w:color="auto" w:fill="FFFFFF"/>
            <w:vAlign w:val="center"/>
          </w:tcPr>
          <w:p w14:paraId="50EF017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6AA5A0C4" w14:textId="77777777" w:rsidR="00DB66EE" w:rsidRPr="00A357E5" w:rsidRDefault="00DB66EE" w:rsidP="00456BA8">
      <w:pPr>
        <w:pStyle w:val="2"/>
      </w:pPr>
      <w:bookmarkStart w:id="18" w:name="_Toc240445878"/>
      <w:bookmarkStart w:id="19" w:name="_Ref347492554"/>
      <w:bookmarkStart w:id="20" w:name="_Toc411326819"/>
      <w:r w:rsidRPr="00A357E5">
        <w:t xml:space="preserve">Υπηρεσίες (βλ. </w:t>
      </w:r>
      <w:r w:rsidR="000F1723">
        <w:t>Παράρτημα Ι</w:t>
      </w:r>
      <w:r w:rsidR="000F1723" w:rsidRPr="000F1723">
        <w:t xml:space="preserve">, 3.5 και </w:t>
      </w:r>
      <w:r w:rsidR="007B6984" w:rsidRPr="000F1723">
        <w:t>4</w:t>
      </w:r>
      <w:r w:rsidRPr="00A357E5">
        <w:t>)</w:t>
      </w:r>
      <w:bookmarkEnd w:id="18"/>
      <w:bookmarkEnd w:id="19"/>
      <w:bookmarkEnd w:id="20"/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495"/>
        <w:gridCol w:w="2792"/>
        <w:gridCol w:w="1341"/>
        <w:gridCol w:w="998"/>
        <w:gridCol w:w="844"/>
        <w:gridCol w:w="880"/>
        <w:gridCol w:w="1065"/>
      </w:tblGrid>
      <w:tr w:rsidR="00DB66EE" w:rsidRPr="00A357E5" w14:paraId="08510C09" w14:textId="77777777" w:rsidTr="00622150">
        <w:trPr>
          <w:cantSplit/>
        </w:trPr>
        <w:tc>
          <w:tcPr>
            <w:tcW w:w="294" w:type="pct"/>
            <w:vMerge w:val="restart"/>
            <w:shd w:val="pct15" w:color="auto" w:fill="FFFFFF"/>
            <w:vAlign w:val="center"/>
          </w:tcPr>
          <w:p w14:paraId="6F1577D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59" w:type="pct"/>
            <w:vMerge w:val="restart"/>
            <w:shd w:val="pct15" w:color="auto" w:fill="FFFFFF"/>
            <w:vAlign w:val="center"/>
          </w:tcPr>
          <w:p w14:paraId="25A3378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797" w:type="pct"/>
            <w:vMerge w:val="restart"/>
            <w:shd w:val="pct15" w:color="auto" w:fill="FFFFFF"/>
            <w:vAlign w:val="center"/>
          </w:tcPr>
          <w:p w14:paraId="019596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Ανθρωπομήνες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62C1340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523" w:type="pct"/>
            <w:vMerge w:val="restart"/>
            <w:shd w:val="pct15" w:color="auto" w:fill="FFFFFF"/>
            <w:vAlign w:val="center"/>
          </w:tcPr>
          <w:p w14:paraId="28F59C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33" w:type="pct"/>
            <w:vMerge w:val="restart"/>
            <w:shd w:val="pct15" w:color="auto" w:fill="FFFFFF"/>
            <w:vAlign w:val="center"/>
          </w:tcPr>
          <w:p w14:paraId="71773E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06A1CD6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16555F66" w14:textId="77777777" w:rsidTr="00622150">
        <w:trPr>
          <w:cantSplit/>
        </w:trPr>
        <w:tc>
          <w:tcPr>
            <w:tcW w:w="294" w:type="pct"/>
            <w:vMerge/>
            <w:shd w:val="clear" w:color="auto" w:fill="FFFFFF"/>
            <w:vAlign w:val="center"/>
          </w:tcPr>
          <w:p w14:paraId="28476A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59" w:type="pct"/>
            <w:vMerge/>
            <w:shd w:val="clear" w:color="auto" w:fill="FFFFFF"/>
            <w:vAlign w:val="center"/>
          </w:tcPr>
          <w:p w14:paraId="56C0D69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97" w:type="pct"/>
            <w:vMerge/>
            <w:shd w:val="clear" w:color="auto" w:fill="FFFFFF"/>
            <w:vAlign w:val="center"/>
          </w:tcPr>
          <w:p w14:paraId="3EF5A9C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shd w:val="pct15" w:color="auto" w:fill="FFFFFF"/>
            <w:vAlign w:val="center"/>
          </w:tcPr>
          <w:p w14:paraId="717E73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01" w:type="pct"/>
            <w:shd w:val="pct15" w:color="auto" w:fill="FFFFFF"/>
            <w:vAlign w:val="center"/>
          </w:tcPr>
          <w:p w14:paraId="1B15A7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523" w:type="pct"/>
            <w:vMerge/>
            <w:shd w:val="clear" w:color="auto" w:fill="FFFFFF"/>
            <w:vAlign w:val="center"/>
          </w:tcPr>
          <w:p w14:paraId="28CD293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vMerge/>
            <w:shd w:val="clear" w:color="auto" w:fill="FFFFFF"/>
            <w:vAlign w:val="center"/>
          </w:tcPr>
          <w:p w14:paraId="61B2759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065C11A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64397B1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0C34BD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Μετάπτωση δεδομένων</w:t>
            </w:r>
          </w:p>
        </w:tc>
        <w:tc>
          <w:tcPr>
            <w:tcW w:w="797" w:type="pct"/>
            <w:shd w:val="clear" w:color="auto" w:fill="FFFFFF"/>
            <w:vAlign w:val="center"/>
          </w:tcPr>
          <w:p w14:paraId="5E5EAF1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FFFFFF"/>
            <w:vAlign w:val="center"/>
          </w:tcPr>
          <w:p w14:paraId="71707D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14:paraId="038381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671D7A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70EEB36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BFB7663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2AADC2F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671D19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Tahoma"/>
                <w:sz w:val="18"/>
                <w:szCs w:val="18"/>
              </w:rPr>
              <w:t>Τεκμηρίωση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7798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14AC7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14:paraId="312A2A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39B02A3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3650272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3CCEEEA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38F97E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567D43A1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B21717">
              <w:rPr>
                <w:rFonts w:cs="Tahoma"/>
                <w:sz w:val="18"/>
                <w:szCs w:val="18"/>
              </w:rPr>
              <w:t>Υποστήριξη Δοκιμαστικής Λειτουργίας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986BB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68A7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F505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DAB99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FA22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1837DD2" w14:textId="77777777" w:rsidTr="00622150">
        <w:trPr>
          <w:trHeight w:val="284"/>
        </w:trPr>
        <w:tc>
          <w:tcPr>
            <w:tcW w:w="294" w:type="pct"/>
            <w:shd w:val="clear" w:color="auto" w:fill="FFFFFF"/>
            <w:vAlign w:val="center"/>
          </w:tcPr>
          <w:p w14:paraId="57F64FB0" w14:textId="77777777" w:rsidR="00DB66EE" w:rsidRPr="00A357E5" w:rsidDel="001E624B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659" w:type="pct"/>
            <w:shd w:val="clear" w:color="auto" w:fill="FFFFFF"/>
            <w:vAlign w:val="center"/>
          </w:tcPr>
          <w:p w14:paraId="1F5BF41F" w14:textId="77777777" w:rsidR="00DB66EE" w:rsidRPr="00B21717" w:rsidRDefault="00DB66EE" w:rsidP="00622150">
            <w:pPr>
              <w:spacing w:before="100" w:beforeAutospacing="1" w:after="100" w:afterAutospacing="1"/>
              <w:rPr>
                <w:rFonts w:cs="Tahoma"/>
                <w:sz w:val="18"/>
                <w:szCs w:val="18"/>
              </w:rPr>
            </w:pPr>
            <w:r w:rsidRPr="00B21717">
              <w:rPr>
                <w:rFonts w:cs="Tahoma"/>
                <w:sz w:val="18"/>
                <w:szCs w:val="18"/>
              </w:rPr>
              <w:t>Υπηρεσίες Διοίκησης Έργου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B1134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DE9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30075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9720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FEA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FA2825C" w14:textId="77777777" w:rsidTr="00622150">
        <w:trPr>
          <w:trHeight w:val="284"/>
        </w:trPr>
        <w:tc>
          <w:tcPr>
            <w:tcW w:w="1953" w:type="pct"/>
            <w:gridSpan w:val="2"/>
            <w:shd w:val="pct15" w:color="auto" w:fill="auto"/>
            <w:vAlign w:val="center"/>
          </w:tcPr>
          <w:p w14:paraId="4C7EAD7E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2D28A3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C8EA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CAA6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14:paraId="675C3E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FFFFFF"/>
            <w:vAlign w:val="center"/>
          </w:tcPr>
          <w:p w14:paraId="58D5DD9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386FC61C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21" w:name="_Toc240445881"/>
      <w:bookmarkStart w:id="22" w:name="_Ref347492572"/>
      <w:bookmarkStart w:id="23" w:name="_Toc411326820"/>
      <w:r w:rsidRPr="00A357E5">
        <w:t>Εκπαίδευση χρηστών</w:t>
      </w:r>
      <w:bookmarkEnd w:id="21"/>
      <w:r w:rsidRPr="00A357E5">
        <w:t xml:space="preserve"> (βλ. </w:t>
      </w:r>
      <w:r w:rsidR="000F1723">
        <w:t xml:space="preserve">Παράρτημα Ι, </w:t>
      </w:r>
      <w:r w:rsidR="007B6984" w:rsidRPr="000F1723">
        <w:t>3.</w:t>
      </w:r>
      <w:r w:rsidR="000F1723">
        <w:t>5</w:t>
      </w:r>
      <w:r w:rsidR="007B6984" w:rsidRPr="000F1723">
        <w:t>.2</w:t>
      </w:r>
      <w:r w:rsidRPr="00A357E5">
        <w:t>)</w:t>
      </w:r>
      <w:bookmarkEnd w:id="22"/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2734"/>
        <w:gridCol w:w="1341"/>
        <w:gridCol w:w="998"/>
        <w:gridCol w:w="873"/>
        <w:gridCol w:w="993"/>
        <w:gridCol w:w="1089"/>
      </w:tblGrid>
      <w:tr w:rsidR="00DB66EE" w:rsidRPr="00A357E5" w14:paraId="703F1408" w14:textId="77777777" w:rsidTr="00622150">
        <w:trPr>
          <w:cantSplit/>
        </w:trPr>
        <w:tc>
          <w:tcPr>
            <w:tcW w:w="290" w:type="pct"/>
            <w:vMerge w:val="restart"/>
            <w:shd w:val="pct15" w:color="auto" w:fill="FFFFFF"/>
            <w:vAlign w:val="center"/>
          </w:tcPr>
          <w:p w14:paraId="330FEC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1639" w:type="pct"/>
            <w:vMerge w:val="restart"/>
            <w:shd w:val="pct15" w:color="auto" w:fill="FFFFFF"/>
            <w:vAlign w:val="center"/>
          </w:tcPr>
          <w:p w14:paraId="0502ED4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611" w:type="pct"/>
            <w:vMerge w:val="restart"/>
            <w:shd w:val="pct15" w:color="auto" w:fill="FFFFFF"/>
            <w:vAlign w:val="center"/>
          </w:tcPr>
          <w:p w14:paraId="5C55174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Ανθρωπο</w:t>
            </w:r>
            <w:r>
              <w:rPr>
                <w:rFonts w:cs="Calibri"/>
                <w:sz w:val="18"/>
                <w:szCs w:val="18"/>
              </w:rPr>
              <w:t>μήνες</w:t>
            </w:r>
          </w:p>
        </w:tc>
        <w:tc>
          <w:tcPr>
            <w:tcW w:w="1167" w:type="pct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4769F26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ΑΞΙΑ ΧΩΡΙΣ ΦΠΑ [€]</w:t>
            </w:r>
          </w:p>
        </w:tc>
        <w:tc>
          <w:tcPr>
            <w:tcW w:w="618" w:type="pct"/>
            <w:vMerge w:val="restart"/>
            <w:shd w:val="pct15" w:color="auto" w:fill="FFFFFF"/>
            <w:vAlign w:val="center"/>
          </w:tcPr>
          <w:p w14:paraId="46843DF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75" w:type="pct"/>
            <w:vMerge w:val="restart"/>
            <w:shd w:val="pct15" w:color="auto" w:fill="FFFFFF"/>
            <w:vAlign w:val="center"/>
          </w:tcPr>
          <w:p w14:paraId="5A49240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</w:t>
            </w:r>
          </w:p>
          <w:p w14:paraId="42F947A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01A94950" w14:textId="77777777" w:rsidTr="00622150">
        <w:trPr>
          <w:cantSplit/>
        </w:trPr>
        <w:tc>
          <w:tcPr>
            <w:tcW w:w="290" w:type="pct"/>
            <w:vMerge/>
            <w:shd w:val="clear" w:color="auto" w:fill="E6E6E6"/>
            <w:vAlign w:val="center"/>
          </w:tcPr>
          <w:p w14:paraId="3EF057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1639" w:type="pct"/>
            <w:vMerge/>
            <w:shd w:val="clear" w:color="auto" w:fill="E6E6E6"/>
            <w:vAlign w:val="center"/>
          </w:tcPr>
          <w:p w14:paraId="2559357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1" w:type="pct"/>
            <w:vMerge/>
            <w:shd w:val="clear" w:color="auto" w:fill="E6E6E6"/>
            <w:vAlign w:val="center"/>
          </w:tcPr>
          <w:p w14:paraId="6A660FD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shd w:val="pct15" w:color="auto" w:fill="FFFFFF"/>
            <w:vAlign w:val="center"/>
          </w:tcPr>
          <w:p w14:paraId="687BA37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ΤΙΜΗ ΜΟΝΑΔΑΣ</w:t>
            </w:r>
          </w:p>
        </w:tc>
        <w:tc>
          <w:tcPr>
            <w:tcW w:w="554" w:type="pct"/>
            <w:shd w:val="pct15" w:color="auto" w:fill="FFFFFF"/>
            <w:vAlign w:val="center"/>
          </w:tcPr>
          <w:p w14:paraId="6A3B1B0B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ΣΥΝΟΛΟ</w:t>
            </w:r>
          </w:p>
        </w:tc>
        <w:tc>
          <w:tcPr>
            <w:tcW w:w="618" w:type="pct"/>
            <w:vMerge/>
            <w:shd w:val="clear" w:color="auto" w:fill="E6E6E6"/>
            <w:vAlign w:val="center"/>
          </w:tcPr>
          <w:p w14:paraId="788956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vMerge/>
            <w:shd w:val="clear" w:color="auto" w:fill="E6E6E6"/>
            <w:vAlign w:val="center"/>
          </w:tcPr>
          <w:p w14:paraId="47D2EBB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A8103FC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566E2B4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639" w:type="pct"/>
            <w:vAlign w:val="center"/>
          </w:tcPr>
          <w:p w14:paraId="5B7EF28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Εκπαίδευση</w:t>
            </w:r>
          </w:p>
        </w:tc>
        <w:tc>
          <w:tcPr>
            <w:tcW w:w="611" w:type="pct"/>
            <w:vAlign w:val="center"/>
          </w:tcPr>
          <w:p w14:paraId="302AD8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76C6F7B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14:paraId="4A1A921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vAlign w:val="center"/>
          </w:tcPr>
          <w:p w14:paraId="7862FEA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08D124E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5F73D23" w14:textId="77777777" w:rsidTr="00622150">
        <w:trPr>
          <w:trHeight w:val="284"/>
        </w:trPr>
        <w:tc>
          <w:tcPr>
            <w:tcW w:w="3154" w:type="pct"/>
            <w:gridSpan w:val="4"/>
            <w:shd w:val="pct15" w:color="auto" w:fill="auto"/>
            <w:vAlign w:val="center"/>
          </w:tcPr>
          <w:p w14:paraId="2282CD7D" w14:textId="77777777" w:rsidR="00DB66EE" w:rsidRPr="00A357E5" w:rsidRDefault="00DB66EE" w:rsidP="00622150">
            <w:pPr>
              <w:spacing w:before="100" w:beforeAutospacing="1" w:after="100" w:afterAutospacing="1"/>
              <w:jc w:val="center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554" w:type="pct"/>
            <w:shd w:val="clear" w:color="auto" w:fill="FFFFFF"/>
            <w:vAlign w:val="center"/>
          </w:tcPr>
          <w:p w14:paraId="0F12005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FFFFFF"/>
            <w:vAlign w:val="center"/>
          </w:tcPr>
          <w:p w14:paraId="40A2D6F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shd w:val="clear" w:color="auto" w:fill="FFFFFF"/>
            <w:vAlign w:val="center"/>
          </w:tcPr>
          <w:p w14:paraId="421E0D7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2E16C5" w:rsidRPr="00A357E5" w14:paraId="1C1AB5EE" w14:textId="77777777" w:rsidTr="00622150">
        <w:trPr>
          <w:trHeight w:val="284"/>
        </w:trPr>
        <w:tc>
          <w:tcPr>
            <w:tcW w:w="3154" w:type="pct"/>
            <w:gridSpan w:val="4"/>
            <w:shd w:val="pct15" w:color="auto" w:fill="auto"/>
            <w:vAlign w:val="center"/>
          </w:tcPr>
          <w:p w14:paraId="69099B71" w14:textId="77777777" w:rsidR="002E16C5" w:rsidRPr="00A357E5" w:rsidRDefault="002E16C5" w:rsidP="00622150">
            <w:pPr>
              <w:spacing w:before="100" w:beforeAutospacing="1" w:after="100" w:afterAutospacing="1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54" w:type="pct"/>
            <w:shd w:val="clear" w:color="auto" w:fill="FFFFFF"/>
            <w:vAlign w:val="center"/>
          </w:tcPr>
          <w:p w14:paraId="309D24C7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FFFFFF"/>
            <w:vAlign w:val="center"/>
          </w:tcPr>
          <w:p w14:paraId="1798C142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75" w:type="pct"/>
            <w:shd w:val="clear" w:color="auto" w:fill="FFFFFF"/>
            <w:vAlign w:val="center"/>
          </w:tcPr>
          <w:p w14:paraId="5A3AC815" w14:textId="77777777" w:rsidR="002E16C5" w:rsidRPr="00A357E5" w:rsidRDefault="002E16C5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48F13650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24" w:name="_Toc63254467"/>
      <w:bookmarkStart w:id="25" w:name="_Ref104352824"/>
      <w:bookmarkStart w:id="26" w:name="_Ref104352827"/>
      <w:bookmarkStart w:id="27" w:name="_Ref104352962"/>
      <w:bookmarkStart w:id="28" w:name="_Toc240445882"/>
      <w:bookmarkStart w:id="29" w:name="_Toc411326821"/>
      <w:r w:rsidRPr="00A357E5">
        <w:lastRenderedPageBreak/>
        <w:t>Συγκεντρωτικός Πίνακας Οικονομικής Προσφοράς</w:t>
      </w:r>
      <w:bookmarkEnd w:id="24"/>
      <w:r w:rsidRPr="00A357E5">
        <w:t xml:space="preserve"> Έργου</w:t>
      </w:r>
      <w:bookmarkEnd w:id="25"/>
      <w:bookmarkEnd w:id="26"/>
      <w:bookmarkEnd w:id="27"/>
      <w:bookmarkEnd w:id="28"/>
      <w:bookmarkEnd w:id="2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3704"/>
        <w:gridCol w:w="1440"/>
        <w:gridCol w:w="1442"/>
        <w:gridCol w:w="1442"/>
      </w:tblGrid>
      <w:tr w:rsidR="00DB66EE" w:rsidRPr="00A357E5" w14:paraId="16507943" w14:textId="77777777" w:rsidTr="00622150">
        <w:trPr>
          <w:cantSplit/>
          <w:trHeight w:val="220"/>
        </w:trPr>
        <w:tc>
          <w:tcPr>
            <w:tcW w:w="290" w:type="pct"/>
            <w:vMerge w:val="restart"/>
            <w:shd w:val="pct15" w:color="auto" w:fill="FFFFFF"/>
            <w:vAlign w:val="center"/>
          </w:tcPr>
          <w:p w14:paraId="68BD89A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Α/Α</w:t>
            </w:r>
          </w:p>
        </w:tc>
        <w:tc>
          <w:tcPr>
            <w:tcW w:w="2173" w:type="pct"/>
            <w:vMerge w:val="restart"/>
            <w:shd w:val="pct15" w:color="auto" w:fill="FFFFFF"/>
            <w:vAlign w:val="center"/>
          </w:tcPr>
          <w:p w14:paraId="4A56CFC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ΠΕΡΙΓΡΑΦΗ</w:t>
            </w:r>
          </w:p>
        </w:tc>
        <w:tc>
          <w:tcPr>
            <w:tcW w:w="845" w:type="pct"/>
            <w:vMerge w:val="restart"/>
            <w:shd w:val="pct15" w:color="auto" w:fill="FFFFFF"/>
            <w:vAlign w:val="center"/>
          </w:tcPr>
          <w:p w14:paraId="7F6D74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ΑΞΙΑ ΕΡΓΟΥ </w:t>
            </w:r>
          </w:p>
          <w:p w14:paraId="252CC44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ΧΩΡΙΣ ΦΠΑ [€]</w:t>
            </w:r>
          </w:p>
        </w:tc>
        <w:tc>
          <w:tcPr>
            <w:tcW w:w="846" w:type="pct"/>
            <w:vMerge w:val="restart"/>
            <w:shd w:val="pct15" w:color="auto" w:fill="FFFFFF"/>
            <w:vAlign w:val="center"/>
          </w:tcPr>
          <w:p w14:paraId="4172B99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846" w:type="pct"/>
            <w:vMerge w:val="restart"/>
            <w:shd w:val="pct15" w:color="auto" w:fill="FFFFFF"/>
            <w:vAlign w:val="center"/>
          </w:tcPr>
          <w:p w14:paraId="694617D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ΣΥΝΟΛΙΚΗ ΑΞΙΑ ΕΡΓΟΥ</w:t>
            </w:r>
          </w:p>
          <w:p w14:paraId="410C77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ΜΕ ΦΠΑ [€]</w:t>
            </w:r>
          </w:p>
        </w:tc>
      </w:tr>
      <w:tr w:rsidR="00DB66EE" w:rsidRPr="00A357E5" w14:paraId="030FEB40" w14:textId="77777777" w:rsidTr="00622150">
        <w:trPr>
          <w:cantSplit/>
          <w:trHeight w:val="220"/>
        </w:trPr>
        <w:tc>
          <w:tcPr>
            <w:tcW w:w="290" w:type="pct"/>
            <w:vMerge/>
            <w:shd w:val="pct15" w:color="auto" w:fill="FFFFFF"/>
            <w:vAlign w:val="center"/>
          </w:tcPr>
          <w:p w14:paraId="2848AF1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vMerge/>
            <w:shd w:val="pct15" w:color="auto" w:fill="FFFFFF"/>
            <w:vAlign w:val="center"/>
          </w:tcPr>
          <w:p w14:paraId="0771141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5" w:type="pct"/>
            <w:vMerge/>
            <w:shd w:val="pct15" w:color="auto" w:fill="FFFFFF"/>
            <w:vAlign w:val="center"/>
          </w:tcPr>
          <w:p w14:paraId="181B9171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Merge/>
            <w:shd w:val="pct15" w:color="auto" w:fill="FFFFFF"/>
            <w:vAlign w:val="center"/>
          </w:tcPr>
          <w:p w14:paraId="74A7578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Merge/>
            <w:shd w:val="pct15" w:color="auto" w:fill="FFFFFF"/>
            <w:vAlign w:val="center"/>
          </w:tcPr>
          <w:p w14:paraId="52D651E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3B9AB1A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4C0A6C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173" w:type="pct"/>
            <w:vAlign w:val="center"/>
          </w:tcPr>
          <w:p w14:paraId="3DCBFB4A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Εξοπλισμός (Πίνακας </w:t>
            </w:r>
            <w:r w:rsidR="003E144E">
              <w:fldChar w:fldCharType="begin"/>
            </w:r>
            <w:r w:rsidR="003E144E">
              <w:instrText xml:space="preserve"> REF _Ref347492393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1.1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5574172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61AA1C9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5618E29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B7F5B8E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54E5BBA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173" w:type="pct"/>
            <w:vAlign w:val="center"/>
          </w:tcPr>
          <w:p w14:paraId="0C5D63F2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Έτοιμο Λογισμικό Συστημάτων (Πίνακας </w:t>
            </w:r>
            <w:r w:rsidR="003E144E">
              <w:fldChar w:fldCharType="begin"/>
            </w:r>
            <w:r w:rsidR="003E144E">
              <w:instrText xml:space="preserve"> REF _Ref347492416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1.2</w:t>
            </w:r>
            <w:r w:rsidR="003E144E">
              <w:fldChar w:fldCharType="end"/>
            </w:r>
            <w:r w:rsidR="007B6984"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75CFDF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2C5DD5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3BC97A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959A7FD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FE819C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173" w:type="pct"/>
            <w:vAlign w:val="center"/>
          </w:tcPr>
          <w:p w14:paraId="26327E54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Εμπορικό / Τυποποιημένο Λογισμικό Εφαρμογών (Πίνακας </w:t>
            </w:r>
            <w:r w:rsidR="003E144E">
              <w:fldChar w:fldCharType="begin"/>
            </w:r>
            <w:r w:rsidR="003E144E">
              <w:instrText xml:space="preserve"> REF _Ref347492433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1.3</w:t>
            </w:r>
            <w:r w:rsidR="003E144E">
              <w:fldChar w:fldCharType="end"/>
            </w:r>
            <w:r w:rsidR="007B6984"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7A25207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7D5BB87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2C1A16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7237C64A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1F8E57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2173" w:type="pct"/>
            <w:vAlign w:val="center"/>
          </w:tcPr>
          <w:p w14:paraId="32CED4DE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Υπηρεσίες Ανάπτυξης Εφαρμογών και Προσαρμογής ΣΔΦ (Πίνακας </w:t>
            </w:r>
            <w:r w:rsidR="003E144E">
              <w:fldChar w:fldCharType="begin"/>
            </w:r>
            <w:r w:rsidR="003E144E">
              <w:instrText xml:space="preserve"> REF _Ref347492457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1.4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43C918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14CFD7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048B61E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17E2F357" w14:textId="77777777" w:rsidTr="00622150">
        <w:trPr>
          <w:trHeight w:val="284"/>
        </w:trPr>
        <w:tc>
          <w:tcPr>
            <w:tcW w:w="290" w:type="pct"/>
            <w:vAlign w:val="center"/>
          </w:tcPr>
          <w:p w14:paraId="60BEE9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173" w:type="pct"/>
            <w:vAlign w:val="center"/>
          </w:tcPr>
          <w:p w14:paraId="171F7D9D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Υπηρεσίες (Πίνακας </w:t>
            </w:r>
            <w:r w:rsidR="003E144E">
              <w:fldChar w:fldCharType="begin"/>
            </w:r>
            <w:r w:rsidR="003E144E">
              <w:instrText xml:space="preserve"> REF _Ref347492554 \r \h  \* MERGEFORMAT </w:instrText>
            </w:r>
            <w:r w:rsidR="003E144E">
              <w:fldChar w:fldCharType="separate"/>
            </w:r>
            <w:r w:rsidR="007B6984" w:rsidRPr="000D1C46">
              <w:rPr>
                <w:rFonts w:cs="Calibri"/>
                <w:sz w:val="18"/>
                <w:szCs w:val="18"/>
              </w:rPr>
              <w:t>1.5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vAlign w:val="center"/>
          </w:tcPr>
          <w:p w14:paraId="2E22A2D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01CDCB6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vAlign w:val="center"/>
          </w:tcPr>
          <w:p w14:paraId="4F01ECB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9E6FFA4" w14:textId="77777777" w:rsidTr="00622150">
        <w:trPr>
          <w:trHeight w:val="284"/>
        </w:trPr>
        <w:tc>
          <w:tcPr>
            <w:tcW w:w="290" w:type="pct"/>
            <w:shd w:val="pct15" w:color="auto" w:fill="FFFFFF"/>
            <w:vAlign w:val="center"/>
          </w:tcPr>
          <w:p w14:paraId="789E06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pct15" w:color="auto" w:fill="FFFFFF"/>
            <w:vAlign w:val="center"/>
          </w:tcPr>
          <w:p w14:paraId="6165A76B" w14:textId="77777777" w:rsidR="00DB66EE" w:rsidRPr="000D1C46" w:rsidRDefault="000D1C46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45" w:type="pct"/>
            <w:shd w:val="pct15" w:color="auto" w:fill="FFFFFF"/>
            <w:vAlign w:val="center"/>
          </w:tcPr>
          <w:p w14:paraId="13D4AB1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60B41E1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78F353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5EEEB0E8" w14:textId="77777777" w:rsidTr="00622150">
        <w:trPr>
          <w:trHeight w:val="284"/>
        </w:trPr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1DEA02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173" w:type="pct"/>
            <w:tcBorders>
              <w:bottom w:val="single" w:sz="4" w:space="0" w:color="auto"/>
            </w:tcBorders>
            <w:vAlign w:val="center"/>
          </w:tcPr>
          <w:p w14:paraId="357F41D3" w14:textId="77777777" w:rsidR="00DB66EE" w:rsidRPr="000D1C46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0D1C46">
              <w:rPr>
                <w:rFonts w:cs="Calibri"/>
                <w:sz w:val="18"/>
                <w:szCs w:val="18"/>
              </w:rPr>
              <w:t xml:space="preserve">Εκπαίδευση χρηστών (Πίνακας </w:t>
            </w:r>
            <w:r w:rsidR="003E144E">
              <w:fldChar w:fldCharType="begin"/>
            </w:r>
            <w:r w:rsidR="003E144E">
              <w:instrText xml:space="preserve"> REF _Ref347492572 \r \h  \* MERGEFORMAT </w:instrText>
            </w:r>
            <w:r w:rsidR="003E144E">
              <w:fldChar w:fldCharType="separate"/>
            </w:r>
            <w:r w:rsidR="007B6984" w:rsidRPr="000D1C46">
              <w:t>2</w:t>
            </w:r>
            <w:r w:rsidR="003E144E">
              <w:fldChar w:fldCharType="end"/>
            </w:r>
            <w:r w:rsidRPr="000D1C46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6E0CFB9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031BC13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5ACF54A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3BE82FD" w14:textId="77777777" w:rsidTr="00622150">
        <w:trPr>
          <w:trHeight w:val="284"/>
        </w:trPr>
        <w:tc>
          <w:tcPr>
            <w:tcW w:w="290" w:type="pct"/>
            <w:shd w:val="pct15" w:color="auto" w:fill="FFFFFF"/>
            <w:vAlign w:val="center"/>
          </w:tcPr>
          <w:p w14:paraId="06058D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pct15" w:color="auto" w:fill="FFFFFF"/>
            <w:vAlign w:val="center"/>
          </w:tcPr>
          <w:p w14:paraId="1E216D53" w14:textId="77777777" w:rsidR="00DB66EE" w:rsidRPr="000D1C46" w:rsidRDefault="000D1C46" w:rsidP="00622150">
            <w:pPr>
              <w:pStyle w:val="TabletextChar"/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ΣΥΝΟΛΟ</w:t>
            </w:r>
          </w:p>
        </w:tc>
        <w:tc>
          <w:tcPr>
            <w:tcW w:w="845" w:type="pct"/>
            <w:shd w:val="pct15" w:color="auto" w:fill="FFFFFF"/>
            <w:vAlign w:val="center"/>
          </w:tcPr>
          <w:p w14:paraId="036BC88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58F9499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pct15" w:color="auto" w:fill="FFFFFF"/>
            <w:vAlign w:val="center"/>
          </w:tcPr>
          <w:p w14:paraId="6E8948E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4C4E49C9" w14:textId="77777777" w:rsidTr="00622150">
        <w:trPr>
          <w:trHeight w:val="284"/>
        </w:trPr>
        <w:tc>
          <w:tcPr>
            <w:tcW w:w="290" w:type="pct"/>
            <w:shd w:val="clear" w:color="auto" w:fill="A0A0A0"/>
            <w:vAlign w:val="center"/>
          </w:tcPr>
          <w:p w14:paraId="5EB3D8E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clear" w:color="auto" w:fill="A0A0A0"/>
            <w:vAlign w:val="center"/>
          </w:tcPr>
          <w:p w14:paraId="3494400D" w14:textId="77777777" w:rsidR="00DB66EE" w:rsidRPr="00A357E5" w:rsidRDefault="00DB66EE" w:rsidP="00622150">
            <w:pPr>
              <w:pStyle w:val="a3"/>
              <w:spacing w:before="100" w:beforeAutospacing="1" w:after="100" w:afterAutospacing="1"/>
              <w:rPr>
                <w:rFonts w:ascii="Calibri" w:hAnsi="Calibri" w:cs="Calibri"/>
                <w:b/>
                <w:sz w:val="18"/>
                <w:szCs w:val="18"/>
              </w:rPr>
            </w:pPr>
            <w:r w:rsidRPr="00A357E5">
              <w:rPr>
                <w:rFonts w:ascii="Calibri" w:hAnsi="Calibri" w:cs="Calibri"/>
                <w:b/>
                <w:sz w:val="18"/>
                <w:szCs w:val="18"/>
              </w:rPr>
              <w:t>ΓΕΝΙΚΟ ΣΥΝΟΛΟ</w:t>
            </w:r>
            <w:r w:rsidR="00CE2ECB">
              <w:rPr>
                <w:rFonts w:ascii="Calibri" w:hAnsi="Calibri" w:cs="Calibri"/>
                <w:b/>
                <w:sz w:val="18"/>
                <w:szCs w:val="18"/>
              </w:rPr>
              <w:t xml:space="preserve"> (αριθμητικά)</w:t>
            </w:r>
          </w:p>
        </w:tc>
        <w:tc>
          <w:tcPr>
            <w:tcW w:w="845" w:type="pct"/>
            <w:shd w:val="clear" w:color="auto" w:fill="A0A0A0"/>
            <w:vAlign w:val="center"/>
          </w:tcPr>
          <w:p w14:paraId="366A06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1C850C9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3740CEE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41248378" w14:textId="77777777" w:rsidTr="00622150">
        <w:trPr>
          <w:trHeight w:val="284"/>
        </w:trPr>
        <w:tc>
          <w:tcPr>
            <w:tcW w:w="290" w:type="pct"/>
            <w:shd w:val="clear" w:color="auto" w:fill="A0A0A0"/>
            <w:vAlign w:val="center"/>
          </w:tcPr>
          <w:p w14:paraId="72718400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2173" w:type="pct"/>
            <w:shd w:val="clear" w:color="auto" w:fill="A0A0A0"/>
            <w:vAlign w:val="center"/>
          </w:tcPr>
          <w:p w14:paraId="07E1E7FE" w14:textId="77777777" w:rsidR="00CE2ECB" w:rsidRPr="00A357E5" w:rsidRDefault="00CE2ECB" w:rsidP="00622150">
            <w:pPr>
              <w:pStyle w:val="a3"/>
              <w:spacing w:before="100" w:beforeAutospacing="1" w:after="100" w:afterAutospacing="1"/>
              <w:rPr>
                <w:rFonts w:ascii="Calibri" w:hAnsi="Calibri" w:cs="Calibri"/>
                <w:b/>
                <w:sz w:val="18"/>
                <w:szCs w:val="18"/>
              </w:rPr>
            </w:pPr>
            <w:r w:rsidRPr="00A357E5">
              <w:rPr>
                <w:rFonts w:ascii="Calibri" w:hAnsi="Calibri" w:cs="Calibri"/>
                <w:b/>
                <w:sz w:val="18"/>
                <w:szCs w:val="18"/>
              </w:rPr>
              <w:t>ΓΕΝΙΚΟ ΣΥΝΟΛΟ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(ολογράφως)</w:t>
            </w:r>
          </w:p>
        </w:tc>
        <w:tc>
          <w:tcPr>
            <w:tcW w:w="845" w:type="pct"/>
            <w:shd w:val="clear" w:color="auto" w:fill="A0A0A0"/>
            <w:vAlign w:val="center"/>
          </w:tcPr>
          <w:p w14:paraId="008DB5A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577E418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846" w:type="pct"/>
            <w:shd w:val="clear" w:color="auto" w:fill="A0A0A0"/>
            <w:vAlign w:val="center"/>
          </w:tcPr>
          <w:p w14:paraId="21A48F91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30D46B9C" w14:textId="77777777" w:rsidR="00DB66EE" w:rsidRPr="00A357E5" w:rsidRDefault="00DB66EE" w:rsidP="001A2716">
      <w:pPr>
        <w:pStyle w:val="1"/>
        <w:numPr>
          <w:ilvl w:val="0"/>
          <w:numId w:val="2"/>
        </w:numPr>
      </w:pPr>
      <w:bookmarkStart w:id="30" w:name="_Ref104352863"/>
      <w:bookmarkStart w:id="31" w:name="_Ref104352865"/>
      <w:bookmarkStart w:id="32" w:name="_Ref104352990"/>
      <w:bookmarkStart w:id="33" w:name="_Toc240445883"/>
      <w:bookmarkStart w:id="34" w:name="_Toc411326822"/>
      <w:r w:rsidRPr="00A357E5">
        <w:t>Συγκεντρωτικός Πίνακας Οικονομικής Προσφοράς Συντήρησης</w:t>
      </w:r>
      <w:bookmarkEnd w:id="30"/>
      <w:bookmarkEnd w:id="31"/>
      <w:bookmarkEnd w:id="32"/>
      <w:bookmarkEnd w:id="33"/>
      <w:bookmarkEnd w:id="34"/>
    </w:p>
    <w:tbl>
      <w:tblPr>
        <w:tblW w:w="5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4"/>
        <w:gridCol w:w="1216"/>
        <w:gridCol w:w="1251"/>
        <w:gridCol w:w="1486"/>
        <w:gridCol w:w="1185"/>
        <w:gridCol w:w="569"/>
        <w:gridCol w:w="1185"/>
        <w:gridCol w:w="1364"/>
      </w:tblGrid>
      <w:tr w:rsidR="00DB66EE" w:rsidRPr="00A357E5" w14:paraId="3EDEED76" w14:textId="77777777" w:rsidTr="00CE2ECB">
        <w:trPr>
          <w:cantSplit/>
          <w:jc w:val="center"/>
        </w:trPr>
        <w:tc>
          <w:tcPr>
            <w:tcW w:w="632" w:type="pct"/>
            <w:shd w:val="clear" w:color="auto" w:fill="E6E6E6"/>
            <w:vAlign w:val="center"/>
          </w:tcPr>
          <w:p w14:paraId="6031116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ΕΤΟΣ*</w:t>
            </w:r>
          </w:p>
        </w:tc>
        <w:tc>
          <w:tcPr>
            <w:tcW w:w="643" w:type="pct"/>
            <w:shd w:val="clear" w:color="auto" w:fill="E6E6E6"/>
            <w:vAlign w:val="center"/>
          </w:tcPr>
          <w:p w14:paraId="5576163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ΕΞΟΠΛΙΣΜΟΥ</w:t>
            </w:r>
          </w:p>
          <w:p w14:paraId="2E3F9F8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662" w:type="pct"/>
            <w:shd w:val="clear" w:color="auto" w:fill="E6E6E6"/>
            <w:vAlign w:val="center"/>
          </w:tcPr>
          <w:p w14:paraId="59D83D4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ΛΟΓΙΣΜΙΚΟΥ</w:t>
            </w:r>
            <w:r>
              <w:rPr>
                <w:rFonts w:cs="Calibri"/>
                <w:sz w:val="18"/>
                <w:szCs w:val="18"/>
              </w:rPr>
              <w:t xml:space="preserve"> ΣΥΣΤΗΜΑΤΩΝ</w:t>
            </w:r>
          </w:p>
          <w:p w14:paraId="57B2FBC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786" w:type="pct"/>
            <w:shd w:val="clear" w:color="auto" w:fill="E6E6E6"/>
            <w:vAlign w:val="center"/>
          </w:tcPr>
          <w:p w14:paraId="08728D6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ΕΤΗΣΙΑ ΣΥΝΤΗΡΗΣΗ ΕΦΑΡΜΟΓΗΣ/ΩΝ</w:t>
            </w:r>
          </w:p>
          <w:p w14:paraId="2DA6E55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(ΧΩΡΙΣ ΦΠΑ) [€]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76B9BE7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ΣΥΝΟΛΙΚΗ ΕΤΗΣΙΑ ΑΞΙΑ ΣΥΝΤΗΡΗΣΗΣ (ΧΩΡΙΣ ΦΠΑ) [€]</w:t>
            </w:r>
          </w:p>
        </w:tc>
        <w:tc>
          <w:tcPr>
            <w:tcW w:w="301" w:type="pct"/>
            <w:shd w:val="clear" w:color="auto" w:fill="E6E6E6"/>
            <w:vAlign w:val="center"/>
          </w:tcPr>
          <w:p w14:paraId="4ECC65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ΦΠΑ [€]</w:t>
            </w:r>
          </w:p>
        </w:tc>
        <w:tc>
          <w:tcPr>
            <w:tcW w:w="627" w:type="pct"/>
            <w:shd w:val="clear" w:color="auto" w:fill="E6E6E6"/>
            <w:vAlign w:val="center"/>
          </w:tcPr>
          <w:p w14:paraId="12644E6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 xml:space="preserve">ΣΥΝΟΛΙΚΗ ΕΤΗΣΙΑ ΑΞΙΑ ΣΥΝΤΗΡΗΣΗΣ </w:t>
            </w:r>
          </w:p>
          <w:p w14:paraId="2D1F6DC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(ΜΕ ΦΠΑ) [€]</w:t>
            </w:r>
          </w:p>
        </w:tc>
        <w:tc>
          <w:tcPr>
            <w:tcW w:w="722" w:type="pct"/>
            <w:shd w:val="clear" w:color="auto" w:fill="E6E6E6"/>
            <w:vAlign w:val="center"/>
          </w:tcPr>
          <w:p w14:paraId="29C327E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ΕΤΗΣΙΟ ΠΟΣΟΣΤΟ ΣΥΝΤΗΡΗΣΗΣ**</w:t>
            </w:r>
          </w:p>
        </w:tc>
      </w:tr>
      <w:tr w:rsidR="00DB66EE" w:rsidRPr="00A357E5" w14:paraId="7A505362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09489D3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1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41C3F62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15C8538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4139FFF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691DAC5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3268E73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7D79D9A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469FC4DE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3333228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769BD58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2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535B90D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7AD1024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3F51BDD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3DEC4C0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2D2E66F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831D0B3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5A2046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B0074B9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7E17F18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3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7799054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446C7B2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10BCE1C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392E76F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4697D71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A23B85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5763CEC6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E5A8E7A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4B8A9B2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4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vAlign w:val="center"/>
          </w:tcPr>
          <w:p w14:paraId="1F6FC92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</w:tcPr>
          <w:p w14:paraId="1E8441F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vAlign w:val="center"/>
          </w:tcPr>
          <w:p w14:paraId="52E3A36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</w:tcPr>
          <w:p w14:paraId="02009E3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14:paraId="6CC301EA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102D6EF7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3A06B5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271DCD37" w14:textId="77777777" w:rsidTr="00CE2ECB">
        <w:trPr>
          <w:trHeight w:val="284"/>
          <w:jc w:val="center"/>
        </w:trPr>
        <w:tc>
          <w:tcPr>
            <w:tcW w:w="632" w:type="pct"/>
            <w:vAlign w:val="center"/>
          </w:tcPr>
          <w:p w14:paraId="6318B11D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  <w:r w:rsidRPr="00A357E5">
              <w:rPr>
                <w:rFonts w:cs="Calibri"/>
                <w:sz w:val="18"/>
                <w:szCs w:val="18"/>
              </w:rPr>
              <w:t>5</w:t>
            </w:r>
            <w:r w:rsidRPr="00A357E5">
              <w:rPr>
                <w:rFonts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454F9AB9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19EF88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14:paraId="154E6958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7C2C127B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41CDFDC2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68CC5B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14:paraId="318A7100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0CA18912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3D568402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FFFFFF"/>
            <w:vAlign w:val="center"/>
          </w:tcPr>
          <w:p w14:paraId="3B13101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655C907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2B1E8D08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4E152C0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1D478E6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5D2F7257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00425AC9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DB66EE" w:rsidRPr="00A357E5" w14:paraId="3615510E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2C1425E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  <w:r w:rsidR="00CE2ECB">
              <w:rPr>
                <w:rFonts w:cs="Calibri"/>
                <w:b/>
                <w:sz w:val="18"/>
                <w:szCs w:val="18"/>
              </w:rPr>
              <w:t xml:space="preserve"> (αριθμητικά)</w:t>
            </w:r>
          </w:p>
        </w:tc>
        <w:tc>
          <w:tcPr>
            <w:tcW w:w="643" w:type="pct"/>
            <w:shd w:val="clear" w:color="auto" w:fill="FFFFFF"/>
            <w:vAlign w:val="center"/>
          </w:tcPr>
          <w:p w14:paraId="1BFFA14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38DBB1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5F3ADEA5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707C3E0C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696557F4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6FEC26B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519757EF" w14:textId="77777777" w:rsidR="00DB66EE" w:rsidRPr="00A357E5" w:rsidRDefault="00DB66EE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  <w:tr w:rsidR="00CE2ECB" w:rsidRPr="00A357E5" w14:paraId="71D224C0" w14:textId="77777777" w:rsidTr="00CE2ECB">
        <w:trPr>
          <w:trHeight w:val="284"/>
          <w:jc w:val="center"/>
        </w:trPr>
        <w:tc>
          <w:tcPr>
            <w:tcW w:w="632" w:type="pct"/>
            <w:shd w:val="clear" w:color="auto" w:fill="E0E0E0"/>
            <w:vAlign w:val="center"/>
          </w:tcPr>
          <w:p w14:paraId="6AD348C5" w14:textId="77777777" w:rsidR="00CE2ECB" w:rsidRPr="00A357E5" w:rsidRDefault="00CE2ECB" w:rsidP="00A53B65">
            <w:pPr>
              <w:spacing w:before="100" w:beforeAutospacing="1" w:after="100" w:afterAutospacing="1"/>
              <w:rPr>
                <w:rFonts w:cs="Calibri"/>
                <w:b/>
                <w:sz w:val="18"/>
                <w:szCs w:val="18"/>
              </w:rPr>
            </w:pPr>
            <w:r w:rsidRPr="00A357E5">
              <w:rPr>
                <w:rFonts w:cs="Calibri"/>
                <w:b/>
                <w:sz w:val="18"/>
                <w:szCs w:val="18"/>
              </w:rPr>
              <w:t>ΣΥΝΟΛΟ</w:t>
            </w:r>
            <w:r>
              <w:rPr>
                <w:rFonts w:cs="Calibri"/>
                <w:b/>
                <w:sz w:val="18"/>
                <w:szCs w:val="18"/>
              </w:rPr>
              <w:t xml:space="preserve"> (ολογράφως)</w:t>
            </w:r>
          </w:p>
        </w:tc>
        <w:tc>
          <w:tcPr>
            <w:tcW w:w="643" w:type="pct"/>
            <w:shd w:val="clear" w:color="auto" w:fill="FFFFFF"/>
            <w:vAlign w:val="center"/>
          </w:tcPr>
          <w:p w14:paraId="469BA0BB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62" w:type="pct"/>
            <w:shd w:val="clear" w:color="auto" w:fill="FFFFFF"/>
          </w:tcPr>
          <w:p w14:paraId="5B7206D1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14:paraId="407C5472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</w:tcPr>
          <w:p w14:paraId="7CC06F0E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7D715D86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627" w:type="pct"/>
            <w:shd w:val="clear" w:color="auto" w:fill="FFFFFF"/>
            <w:vAlign w:val="center"/>
          </w:tcPr>
          <w:p w14:paraId="011DDE30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FFFFFF"/>
            <w:vAlign w:val="center"/>
          </w:tcPr>
          <w:p w14:paraId="71E17854" w14:textId="77777777" w:rsidR="00CE2ECB" w:rsidRPr="00A357E5" w:rsidRDefault="00CE2ECB" w:rsidP="00622150">
            <w:pPr>
              <w:spacing w:before="100" w:beforeAutospacing="1" w:after="100" w:afterAutospacing="1"/>
              <w:rPr>
                <w:rFonts w:cs="Calibri"/>
                <w:sz w:val="18"/>
                <w:szCs w:val="18"/>
              </w:rPr>
            </w:pPr>
          </w:p>
        </w:tc>
      </w:tr>
    </w:tbl>
    <w:p w14:paraId="25D8D742" w14:textId="77777777" w:rsidR="00DB66EE" w:rsidRPr="00A357E5" w:rsidRDefault="00DB66EE" w:rsidP="00DB66EE">
      <w:pPr>
        <w:spacing w:before="100" w:beforeAutospacing="1" w:after="100" w:afterAutospacing="1"/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 ΕΤΟΣ: μετά την </w:t>
      </w:r>
      <w:r w:rsidRPr="00A357E5">
        <w:rPr>
          <w:rFonts w:cs="Calibri"/>
          <w:b/>
          <w:sz w:val="20"/>
        </w:rPr>
        <w:t>ελάχιστη</w:t>
      </w:r>
      <w:r w:rsidRPr="00A357E5">
        <w:rPr>
          <w:rFonts w:cs="Calibri"/>
          <w:sz w:val="20"/>
        </w:rPr>
        <w:t xml:space="preserve"> ζητούμενη Περίοδο Εγγύησης</w:t>
      </w:r>
    </w:p>
    <w:p w14:paraId="0AC6BC0C" w14:textId="77777777" w:rsidR="00E4591D" w:rsidRDefault="00DB66EE" w:rsidP="00DB66EE">
      <w:pPr>
        <w:rPr>
          <w:rFonts w:cs="Calibri"/>
          <w:sz w:val="20"/>
        </w:rPr>
      </w:pPr>
      <w:r w:rsidRPr="00A357E5">
        <w:rPr>
          <w:rFonts w:cs="Calibri"/>
          <w:sz w:val="20"/>
        </w:rPr>
        <w:t xml:space="preserve">** Το </w:t>
      </w:r>
      <w:r w:rsidRPr="00A357E5">
        <w:rPr>
          <w:rFonts w:cs="Calibri"/>
          <w:b/>
          <w:sz w:val="20"/>
        </w:rPr>
        <w:t xml:space="preserve">ΕΤΗΣΙΟ ΠΟΣΟΣΤΟ ΣΥΝΤΗΡΗΣΗΣ </w:t>
      </w:r>
      <w:r w:rsidRPr="00A357E5">
        <w:rPr>
          <w:rFonts w:cs="Calibri"/>
          <w:sz w:val="20"/>
        </w:rPr>
        <w:t xml:space="preserve">(για την κάθε </w:t>
      </w:r>
      <w:r w:rsidRPr="000D1C46">
        <w:rPr>
          <w:rFonts w:cs="Calibri"/>
          <w:sz w:val="20"/>
        </w:rPr>
        <w:t xml:space="preserve">γραμμή του Πίνακα </w:t>
      </w:r>
      <w:r w:rsidR="007B6984" w:rsidRPr="000D1C46">
        <w:rPr>
          <w:rFonts w:cs="Calibri"/>
          <w:sz w:val="20"/>
        </w:rPr>
        <w:t>4</w:t>
      </w:r>
      <w:r w:rsidRPr="000D1C46">
        <w:rPr>
          <w:rFonts w:cs="Calibri"/>
          <w:sz w:val="20"/>
        </w:rPr>
        <w:t>) προκύπτει</w:t>
      </w:r>
      <w:r w:rsidRPr="00A357E5">
        <w:rPr>
          <w:rFonts w:cs="Calibri"/>
          <w:sz w:val="20"/>
        </w:rPr>
        <w:t xml:space="preserve"> διαιρώντας το ποσό που αναγράφεται στη στήλη «ΣΥΝΟΛΙΚΗ ΕΤΗΣΙΑ ΑΞΙΑ ΣΥΝΤΗΡΗΣΗΣ (ΧΩΡΙΣ ΦΠΑ)» του ίδιου Πίνακα με το «ΓΕΝΙΚΟ ΣΥΝΟΛΟ» που αναγράφεται στη στήλη «ΣΥΝΟΛΙΚΗ ΑΞΙΑ ΕΡΓΟΥ (ΧΩΡΙΣ ΦΠΑ)» του </w:t>
      </w:r>
      <w:r w:rsidRPr="000D1C46">
        <w:rPr>
          <w:rFonts w:cs="Calibri"/>
          <w:b/>
          <w:sz w:val="20"/>
        </w:rPr>
        <w:t xml:space="preserve">Πίνακα </w:t>
      </w:r>
      <w:r w:rsidR="007B6984" w:rsidRPr="000D1C46">
        <w:rPr>
          <w:rFonts w:cs="Calibri"/>
          <w:b/>
          <w:sz w:val="20"/>
        </w:rPr>
        <w:t>3</w:t>
      </w:r>
      <w:r w:rsidRPr="000D1C46">
        <w:rPr>
          <w:rFonts w:cs="Calibri"/>
          <w:sz w:val="20"/>
        </w:rPr>
        <w:t>.</w:t>
      </w:r>
    </w:p>
    <w:p w14:paraId="0528CD43" w14:textId="77777777" w:rsidR="00FA6CF9" w:rsidRDefault="00FA6CF9" w:rsidP="00DB66EE">
      <w:pPr>
        <w:rPr>
          <w:rFonts w:cs="Calibri"/>
          <w:sz w:val="20"/>
        </w:rPr>
      </w:pPr>
    </w:p>
    <w:p w14:paraId="09573FF6" w14:textId="77777777" w:rsidR="00FA6CF9" w:rsidRDefault="00FA6CF9" w:rsidP="00DB66EE">
      <w:pPr>
        <w:rPr>
          <w:rFonts w:cs="Calibri"/>
          <w:sz w:val="20"/>
        </w:rPr>
      </w:pPr>
    </w:p>
    <w:p w14:paraId="733D71D1" w14:textId="4DA9C3CB" w:rsidR="00141A12" w:rsidRDefault="00141A12">
      <w:pPr>
        <w:spacing w:after="160" w:line="259" w:lineRule="auto"/>
        <w:rPr>
          <w:rFonts w:cs="Calibri"/>
          <w:sz w:val="20"/>
        </w:rPr>
      </w:pPr>
      <w:r>
        <w:rPr>
          <w:rFonts w:cs="Calibri"/>
          <w:sz w:val="20"/>
        </w:rPr>
        <w:br w:type="page"/>
      </w:r>
    </w:p>
    <w:p w14:paraId="04C91B9D" w14:textId="77777777" w:rsidR="00FA6CF9" w:rsidRDefault="00FA6CF9" w:rsidP="00DB66EE">
      <w:pPr>
        <w:rPr>
          <w:rFonts w:cs="Calibri"/>
          <w:sz w:val="20"/>
        </w:rPr>
      </w:pPr>
    </w:p>
    <w:p w14:paraId="17445AA3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Τρόπος πληρωμής </w:t>
      </w:r>
      <w:r>
        <w:rPr>
          <w:i/>
          <w:iCs/>
          <w:sz w:val="22"/>
          <w:szCs w:val="22"/>
        </w:rPr>
        <w:t>(επιλέγεται από τον υποψήφιο σύμφωνα με το άρθρο 5.1. της διακήρυξης)</w:t>
      </w:r>
      <w:r>
        <w:rPr>
          <w:sz w:val="22"/>
          <w:szCs w:val="22"/>
        </w:rPr>
        <w:t xml:space="preserve">: </w:t>
      </w:r>
    </w:p>
    <w:p w14:paraId="3455CE7F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</w:p>
    <w:p w14:paraId="5ADFA937" w14:textId="77777777" w:rsidR="00A94E82" w:rsidRDefault="00A94E82" w:rsidP="00A8366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ΤΡΟΠΟΣ Α): Χωρίς χορήγηση έντοκης προκαταβολής </w:t>
      </w:r>
    </w:p>
    <w:p w14:paraId="516B7CF8" w14:textId="77777777" w:rsidR="00A94E82" w:rsidRDefault="00A94E82" w:rsidP="00A8366F">
      <w:pPr>
        <w:pStyle w:val="Default"/>
        <w:jc w:val="both"/>
        <w:rPr>
          <w:b/>
          <w:bCs/>
          <w:sz w:val="22"/>
          <w:szCs w:val="22"/>
        </w:rPr>
      </w:pPr>
    </w:p>
    <w:p w14:paraId="23A615B4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Ή</w:t>
      </w:r>
    </w:p>
    <w:p w14:paraId="359B6B8A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</w:p>
    <w:p w14:paraId="26795C1C" w14:textId="77777777" w:rsidR="00A94E82" w:rsidRDefault="00A94E82" w:rsidP="00A8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ΤΡΟΠΟΣ Β): Με χορήγηση έντοκης προκαταβολής έως 5% του συμβατικού τιμήματος χωρίς ΦΠΑ </w:t>
      </w:r>
    </w:p>
    <w:p w14:paraId="18CF62E2" w14:textId="77777777" w:rsidR="00A94E82" w:rsidRDefault="00A94E82" w:rsidP="00A94E82">
      <w:pPr>
        <w:pStyle w:val="Default"/>
        <w:rPr>
          <w:sz w:val="22"/>
          <w:szCs w:val="22"/>
        </w:rPr>
      </w:pPr>
    </w:p>
    <w:p w14:paraId="6711413B" w14:textId="77777777" w:rsidR="00FA6CF9" w:rsidRDefault="00FA6CF9" w:rsidP="00DB66EE">
      <w:pPr>
        <w:rPr>
          <w:rFonts w:cs="Calibri"/>
          <w:sz w:val="20"/>
        </w:rPr>
      </w:pPr>
    </w:p>
    <w:p w14:paraId="1C005911" w14:textId="09D4AA85" w:rsidR="00A94E82" w:rsidRDefault="00A94E82" w:rsidP="00A94E82">
      <w:pPr>
        <w:pStyle w:val="Default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Χρόνος ισχύος της προσφοράς: έως ΧΧ/ΧΧ/ΧΧΧΧ </w:t>
      </w:r>
      <w:r>
        <w:rPr>
          <w:i/>
          <w:iCs/>
          <w:sz w:val="22"/>
          <w:szCs w:val="22"/>
        </w:rPr>
        <w:t>&lt;συμπληρ</w:t>
      </w:r>
      <w:r w:rsidR="00372837">
        <w:rPr>
          <w:i/>
          <w:iCs/>
          <w:sz w:val="22"/>
          <w:szCs w:val="22"/>
        </w:rPr>
        <w:t>ώ</w:t>
      </w:r>
      <w:r>
        <w:rPr>
          <w:i/>
          <w:iCs/>
          <w:sz w:val="22"/>
          <w:szCs w:val="22"/>
        </w:rPr>
        <w:t>νεται από τον υποψ</w:t>
      </w:r>
      <w:r w:rsidR="00372837">
        <w:rPr>
          <w:i/>
          <w:iCs/>
          <w:sz w:val="22"/>
          <w:szCs w:val="22"/>
        </w:rPr>
        <w:t>ή</w:t>
      </w:r>
      <w:r>
        <w:rPr>
          <w:i/>
          <w:iCs/>
          <w:sz w:val="22"/>
          <w:szCs w:val="22"/>
        </w:rPr>
        <w:t>φιο&gt;</w:t>
      </w:r>
    </w:p>
    <w:p w14:paraId="5465927A" w14:textId="77777777" w:rsidR="00A94E82" w:rsidRDefault="00A94E82" w:rsidP="00A94E82">
      <w:pPr>
        <w:pStyle w:val="Default"/>
        <w:rPr>
          <w:i/>
          <w:iCs/>
          <w:sz w:val="22"/>
          <w:szCs w:val="22"/>
        </w:rPr>
      </w:pPr>
    </w:p>
    <w:p w14:paraId="2C02DB7E" w14:textId="77777777" w:rsidR="00141A12" w:rsidRDefault="00141A12" w:rsidP="00141A12">
      <w:pPr>
        <w:spacing w:after="160" w:line="259" w:lineRule="auto"/>
        <w:rPr>
          <w:b/>
          <w:iCs/>
          <w:sz w:val="22"/>
          <w:szCs w:val="22"/>
        </w:rPr>
      </w:pPr>
    </w:p>
    <w:p w14:paraId="534C2E3D" w14:textId="68ED8AC2" w:rsidR="003E144E" w:rsidRDefault="003E144E" w:rsidP="00141A12">
      <w:pPr>
        <w:spacing w:after="160" w:line="259" w:lineRule="auto"/>
        <w:rPr>
          <w:i/>
          <w:iCs/>
          <w:sz w:val="22"/>
          <w:szCs w:val="22"/>
        </w:rPr>
      </w:pPr>
      <w:r w:rsidRPr="003E144E">
        <w:rPr>
          <w:b/>
          <w:iCs/>
          <w:sz w:val="22"/>
          <w:szCs w:val="22"/>
        </w:rPr>
        <w:t>Κατανομή συμβατικού τιμήματος</w:t>
      </w:r>
      <w:r w:rsidRPr="003E144E">
        <w:rPr>
          <w:i/>
          <w:iCs/>
          <w:sz w:val="22"/>
          <w:szCs w:val="22"/>
        </w:rPr>
        <w:t xml:space="preserve"> (συμπληρώνεται </w:t>
      </w:r>
      <w:r w:rsidR="00DD3AB2">
        <w:rPr>
          <w:i/>
          <w:iCs/>
          <w:sz w:val="22"/>
          <w:szCs w:val="22"/>
        </w:rPr>
        <w:t xml:space="preserve">από τον υποψήφιο </w:t>
      </w:r>
      <w:r>
        <w:rPr>
          <w:i/>
          <w:iCs/>
          <w:sz w:val="22"/>
          <w:szCs w:val="22"/>
        </w:rPr>
        <w:t xml:space="preserve">σύμφωνα με το άρθρο 2.4.4.7 </w:t>
      </w:r>
      <w:r w:rsidRPr="003E144E">
        <w:rPr>
          <w:i/>
          <w:iCs/>
          <w:sz w:val="22"/>
          <w:szCs w:val="22"/>
        </w:rPr>
        <w:t>σε περίπτωση υποβολής προσφοράς από ένωση εταιρειών)</w:t>
      </w:r>
    </w:p>
    <w:p w14:paraId="524B84FB" w14:textId="77777777" w:rsidR="003E144E" w:rsidRDefault="003E144E" w:rsidP="003E144E">
      <w:pPr>
        <w:pStyle w:val="Default"/>
        <w:rPr>
          <w:i/>
          <w:iCs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40"/>
        <w:gridCol w:w="2841"/>
      </w:tblGrid>
      <w:tr w:rsidR="003E144E" w14:paraId="4FEF7813" w14:textId="77777777" w:rsidTr="003E144E">
        <w:tc>
          <w:tcPr>
            <w:tcW w:w="2840" w:type="dxa"/>
          </w:tcPr>
          <w:p w14:paraId="36397656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ΜΕΛΟΣ ΕΝΩΣΗΣ</w:t>
            </w:r>
          </w:p>
        </w:tc>
        <w:tc>
          <w:tcPr>
            <w:tcW w:w="2841" w:type="dxa"/>
          </w:tcPr>
          <w:p w14:paraId="557DA353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ΠΟΣΟΣΤΟ ΕΠΙ ΤΟΥ ΣΥΜΒΑΤΙΚΟΥ ΤΙΜΗΜΑΤΟΣ</w:t>
            </w:r>
          </w:p>
        </w:tc>
      </w:tr>
      <w:tr w:rsidR="003E144E" w14:paraId="3381E86F" w14:textId="77777777" w:rsidTr="003E144E">
        <w:tc>
          <w:tcPr>
            <w:tcW w:w="2840" w:type="dxa"/>
          </w:tcPr>
          <w:p w14:paraId="30DE5156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5BE32150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4855AEAB" w14:textId="77777777" w:rsidTr="003E144E">
        <w:tc>
          <w:tcPr>
            <w:tcW w:w="2840" w:type="dxa"/>
          </w:tcPr>
          <w:p w14:paraId="19BEB328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43EBCE49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16E51421" w14:textId="77777777" w:rsidTr="003E144E">
        <w:tc>
          <w:tcPr>
            <w:tcW w:w="2840" w:type="dxa"/>
          </w:tcPr>
          <w:p w14:paraId="1A1AC265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0FA0623A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  <w:tr w:rsidR="003E144E" w14:paraId="42C1CECE" w14:textId="77777777" w:rsidTr="003E144E">
        <w:tc>
          <w:tcPr>
            <w:tcW w:w="2840" w:type="dxa"/>
          </w:tcPr>
          <w:p w14:paraId="6D41ED48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  <w:tc>
          <w:tcPr>
            <w:tcW w:w="2841" w:type="dxa"/>
          </w:tcPr>
          <w:p w14:paraId="1538E54F" w14:textId="77777777" w:rsidR="003E144E" w:rsidRDefault="003E144E" w:rsidP="003E144E">
            <w:pPr>
              <w:pStyle w:val="Default"/>
              <w:rPr>
                <w:iCs/>
                <w:sz w:val="22"/>
                <w:szCs w:val="22"/>
              </w:rPr>
            </w:pPr>
          </w:p>
        </w:tc>
      </w:tr>
    </w:tbl>
    <w:p w14:paraId="20279D23" w14:textId="77777777" w:rsidR="003E144E" w:rsidRPr="003E144E" w:rsidRDefault="003E144E" w:rsidP="003E144E">
      <w:pPr>
        <w:pStyle w:val="Default"/>
        <w:rPr>
          <w:iCs/>
          <w:sz w:val="22"/>
          <w:szCs w:val="22"/>
        </w:rPr>
      </w:pPr>
    </w:p>
    <w:p w14:paraId="2AC41B90" w14:textId="77777777" w:rsidR="003E144E" w:rsidRDefault="003E144E" w:rsidP="003E144E">
      <w:pPr>
        <w:pStyle w:val="Default"/>
        <w:rPr>
          <w:i/>
          <w:iCs/>
          <w:sz w:val="22"/>
          <w:szCs w:val="22"/>
        </w:rPr>
      </w:pPr>
    </w:p>
    <w:p w14:paraId="4062209B" w14:textId="77777777" w:rsidR="003E144E" w:rsidRPr="003E144E" w:rsidRDefault="003E144E" w:rsidP="003E144E">
      <w:pPr>
        <w:pStyle w:val="Default"/>
        <w:rPr>
          <w:iCs/>
          <w:sz w:val="22"/>
          <w:szCs w:val="22"/>
        </w:rPr>
      </w:pPr>
      <w:r w:rsidRPr="003E144E">
        <w:rPr>
          <w:iCs/>
          <w:sz w:val="22"/>
          <w:szCs w:val="22"/>
        </w:rPr>
        <w:t xml:space="preserve"> </w:t>
      </w:r>
    </w:p>
    <w:p w14:paraId="0F89A41E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2E69C327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2A70881C" w14:textId="77777777" w:rsidR="003E144E" w:rsidRDefault="003E144E" w:rsidP="00A94E82">
      <w:pPr>
        <w:pStyle w:val="Default"/>
        <w:rPr>
          <w:i/>
          <w:iCs/>
          <w:sz w:val="22"/>
          <w:szCs w:val="22"/>
        </w:rPr>
      </w:pPr>
    </w:p>
    <w:p w14:paraId="3A2264F3" w14:textId="77777777" w:rsidR="00A94E82" w:rsidRDefault="00A94E82" w:rsidP="00A94E82">
      <w:pPr>
        <w:pStyle w:val="Default"/>
        <w:rPr>
          <w:sz w:val="22"/>
          <w:szCs w:val="22"/>
        </w:rPr>
      </w:pPr>
    </w:p>
    <w:p w14:paraId="5487A2C1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………………………………………………. </w:t>
      </w:r>
    </w:p>
    <w:p w14:paraId="727BB634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&lt;Ημερομηνία&gt; </w:t>
      </w:r>
    </w:p>
    <w:p w14:paraId="0F09DEE8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</w:p>
    <w:p w14:paraId="08B9210F" w14:textId="77777777" w:rsidR="00A94E82" w:rsidRDefault="00A94E82" w:rsidP="00A94E82">
      <w:pPr>
        <w:pStyle w:val="Default"/>
        <w:jc w:val="right"/>
        <w:rPr>
          <w:i/>
          <w:iCs/>
          <w:sz w:val="22"/>
          <w:szCs w:val="22"/>
        </w:rPr>
      </w:pPr>
    </w:p>
    <w:p w14:paraId="4135E775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</w:p>
    <w:p w14:paraId="4BFD5762" w14:textId="77777777" w:rsidR="00A94E82" w:rsidRDefault="00A94E82" w:rsidP="00A94E82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...…..………………………………………. </w:t>
      </w:r>
    </w:p>
    <w:p w14:paraId="510E294F" w14:textId="77777777" w:rsidR="00A94E82" w:rsidRDefault="00A94E82" w:rsidP="00A94E82">
      <w:pPr>
        <w:jc w:val="right"/>
        <w:rPr>
          <w:rFonts w:cs="Calibri"/>
          <w:sz w:val="20"/>
        </w:rPr>
      </w:pPr>
      <w:r>
        <w:rPr>
          <w:i/>
          <w:iCs/>
          <w:sz w:val="22"/>
          <w:szCs w:val="22"/>
        </w:rPr>
        <w:t>&lt;Εξουσιοδοτημένη ψηφιακή υπογραφή&gt;</w:t>
      </w:r>
    </w:p>
    <w:sectPr w:rsidR="00A94E82" w:rsidSect="007B6984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D81F4" w14:textId="77777777" w:rsidR="00D61CEC" w:rsidRDefault="00D61CEC" w:rsidP="00D61CEC">
      <w:r>
        <w:separator/>
      </w:r>
    </w:p>
  </w:endnote>
  <w:endnote w:type="continuationSeparator" w:id="0">
    <w:p w14:paraId="182070FA" w14:textId="77777777" w:rsidR="00D61CEC" w:rsidRDefault="00D61CEC" w:rsidP="00D6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7BB23" w14:textId="77777777" w:rsidR="008234B5" w:rsidRPr="00D61CEC" w:rsidRDefault="008234B5">
    <w:pPr>
      <w:pStyle w:val="a6"/>
      <w:jc w:val="center"/>
      <w:rPr>
        <w:sz w:val="20"/>
        <w:szCs w:val="20"/>
      </w:rPr>
    </w:pPr>
    <w:r w:rsidRPr="00D61CEC">
      <w:rPr>
        <w:sz w:val="20"/>
        <w:szCs w:val="20"/>
      </w:rPr>
      <w:t xml:space="preserve">Σελίδα </w:t>
    </w:r>
    <w:sdt>
      <w:sdtPr>
        <w:rPr>
          <w:sz w:val="20"/>
          <w:szCs w:val="20"/>
        </w:rPr>
        <w:id w:val="-1783336092"/>
        <w:docPartObj>
          <w:docPartGallery w:val="Page Numbers (Bottom of Page)"/>
          <w:docPartUnique/>
        </w:docPartObj>
      </w:sdtPr>
      <w:sdtEndPr/>
      <w:sdtContent>
        <w:r w:rsidRPr="00D61CEC">
          <w:rPr>
            <w:sz w:val="20"/>
            <w:szCs w:val="20"/>
          </w:rPr>
          <w:fldChar w:fldCharType="begin"/>
        </w:r>
        <w:r w:rsidRPr="00D61CEC">
          <w:rPr>
            <w:sz w:val="20"/>
            <w:szCs w:val="20"/>
          </w:rPr>
          <w:instrText>PAGE   \* MERGEFORMAT</w:instrText>
        </w:r>
        <w:r w:rsidRPr="00D61CEC">
          <w:rPr>
            <w:sz w:val="20"/>
            <w:szCs w:val="20"/>
          </w:rPr>
          <w:fldChar w:fldCharType="separate"/>
        </w:r>
        <w:r w:rsidR="00D51A67">
          <w:rPr>
            <w:noProof/>
            <w:sz w:val="20"/>
            <w:szCs w:val="20"/>
          </w:rPr>
          <w:t>2</w:t>
        </w:r>
        <w:r w:rsidRPr="00D61CEC">
          <w:rPr>
            <w:sz w:val="20"/>
            <w:szCs w:val="20"/>
          </w:rPr>
          <w:fldChar w:fldCharType="end"/>
        </w:r>
      </w:sdtContent>
    </w:sdt>
  </w:p>
  <w:p w14:paraId="4782EF94" w14:textId="77777777" w:rsidR="008234B5" w:rsidRDefault="008234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265A1" w14:textId="77777777" w:rsidR="00D61CEC" w:rsidRDefault="00D61CEC" w:rsidP="00D61CEC">
      <w:r>
        <w:separator/>
      </w:r>
    </w:p>
  </w:footnote>
  <w:footnote w:type="continuationSeparator" w:id="0">
    <w:p w14:paraId="35ADA743" w14:textId="77777777" w:rsidR="00D61CEC" w:rsidRDefault="00D61CEC" w:rsidP="00D6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C6CA" w14:textId="77777777" w:rsidR="00B75245" w:rsidRPr="00D61CEC" w:rsidRDefault="00B75245" w:rsidP="008234B5">
    <w:pPr>
      <w:pStyle w:val="a5"/>
      <w:jc w:val="right"/>
      <w:rPr>
        <w:sz w:val="20"/>
        <w:szCs w:val="20"/>
      </w:rPr>
    </w:pPr>
  </w:p>
  <w:p w14:paraId="56F512C4" w14:textId="77777777" w:rsidR="00D61CEC" w:rsidRDefault="00D61C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4094A" w14:textId="77777777" w:rsidR="008234B5" w:rsidRPr="00D61CEC" w:rsidRDefault="008234B5" w:rsidP="00D61CEC">
    <w:pPr>
      <w:pStyle w:val="a5"/>
      <w:jc w:val="right"/>
      <w:rPr>
        <w:sz w:val="20"/>
        <w:szCs w:val="20"/>
      </w:rPr>
    </w:pPr>
    <w:r w:rsidRPr="00D61CEC">
      <w:rPr>
        <w:sz w:val="20"/>
        <w:szCs w:val="20"/>
      </w:rPr>
      <w:t>Παράρτημα</w:t>
    </w:r>
    <w:r>
      <w:rPr>
        <w:sz w:val="20"/>
        <w:szCs w:val="20"/>
      </w:rPr>
      <w:t xml:space="preserve"> </w:t>
    </w:r>
    <w:r>
      <w:rPr>
        <w:sz w:val="20"/>
        <w:szCs w:val="20"/>
        <w:lang w:val="en-US"/>
      </w:rPr>
      <w:t>VI</w:t>
    </w:r>
    <w:r w:rsidRPr="00D61CEC">
      <w:rPr>
        <w:sz w:val="20"/>
        <w:szCs w:val="20"/>
      </w:rPr>
      <w:t xml:space="preserve"> – </w:t>
    </w:r>
  </w:p>
  <w:p w14:paraId="20A53E6A" w14:textId="77777777" w:rsidR="008234B5" w:rsidRDefault="008234B5" w:rsidP="00D61CEC">
    <w:pPr>
      <w:pStyle w:val="a5"/>
      <w:jc w:val="right"/>
      <w:rPr>
        <w:sz w:val="20"/>
        <w:szCs w:val="20"/>
      </w:rPr>
    </w:pPr>
    <w:r>
      <w:rPr>
        <w:sz w:val="20"/>
        <w:szCs w:val="20"/>
      </w:rPr>
      <w:t>Υπόδειγμα Οικονομικής Προσφοράς</w:t>
    </w:r>
  </w:p>
  <w:p w14:paraId="7E583CE0" w14:textId="77777777" w:rsidR="008234B5" w:rsidRPr="00D61CEC" w:rsidRDefault="008234B5" w:rsidP="00B75245">
    <w:pPr>
      <w:pStyle w:val="a5"/>
      <w:pBdr>
        <w:bottom w:val="single" w:sz="4" w:space="1" w:color="auto"/>
      </w:pBdr>
      <w:jc w:val="right"/>
      <w:rPr>
        <w:sz w:val="20"/>
        <w:szCs w:val="20"/>
      </w:rPr>
    </w:pPr>
  </w:p>
  <w:p w14:paraId="1A244B73" w14:textId="77777777" w:rsidR="008234B5" w:rsidRDefault="008234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6436D"/>
    <w:multiLevelType w:val="multilevel"/>
    <w:tmpl w:val="7B9C6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49668D1"/>
    <w:multiLevelType w:val="multilevel"/>
    <w:tmpl w:val="22FA15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6EE"/>
    <w:rsid w:val="0006588E"/>
    <w:rsid w:val="000700FD"/>
    <w:rsid w:val="000D1C46"/>
    <w:rsid w:val="000F1723"/>
    <w:rsid w:val="00141A12"/>
    <w:rsid w:val="001A2716"/>
    <w:rsid w:val="001F4FC0"/>
    <w:rsid w:val="002E16C5"/>
    <w:rsid w:val="003650C8"/>
    <w:rsid w:val="00372837"/>
    <w:rsid w:val="003E144E"/>
    <w:rsid w:val="0042362B"/>
    <w:rsid w:val="00456BA8"/>
    <w:rsid w:val="004C4A21"/>
    <w:rsid w:val="005C3743"/>
    <w:rsid w:val="005C3FA6"/>
    <w:rsid w:val="00651C0D"/>
    <w:rsid w:val="006D754B"/>
    <w:rsid w:val="00724002"/>
    <w:rsid w:val="007B6984"/>
    <w:rsid w:val="007F6AE1"/>
    <w:rsid w:val="008234B5"/>
    <w:rsid w:val="00865BA4"/>
    <w:rsid w:val="009216DE"/>
    <w:rsid w:val="009E503B"/>
    <w:rsid w:val="00A53DD2"/>
    <w:rsid w:val="00A8366F"/>
    <w:rsid w:val="00A94E82"/>
    <w:rsid w:val="00B75245"/>
    <w:rsid w:val="00B942E4"/>
    <w:rsid w:val="00BF215B"/>
    <w:rsid w:val="00CE2ECB"/>
    <w:rsid w:val="00D51A67"/>
    <w:rsid w:val="00D61CEC"/>
    <w:rsid w:val="00DB66EE"/>
    <w:rsid w:val="00DD3AB2"/>
    <w:rsid w:val="00E4591D"/>
    <w:rsid w:val="00E5238D"/>
    <w:rsid w:val="00FA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EA29C"/>
  <w15:docId w15:val="{A6530878-DE63-4AC4-B367-DDABFF5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E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paragraph" w:styleId="1">
    <w:name w:val="heading 1"/>
    <w:aliases w:val="h1,1"/>
    <w:basedOn w:val="a"/>
    <w:next w:val="a"/>
    <w:link w:val="1Char"/>
    <w:qFormat/>
    <w:rsid w:val="001A2716"/>
    <w:pPr>
      <w:keepNext/>
      <w:spacing w:before="100" w:beforeAutospacing="1" w:after="100" w:afterAutospacing="1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3"/>
    <w:next w:val="a"/>
    <w:link w:val="2Char"/>
    <w:qFormat/>
    <w:rsid w:val="00DB66EE"/>
    <w:pPr>
      <w:numPr>
        <w:ilvl w:val="1"/>
      </w:numPr>
      <w:outlineLvl w:val="1"/>
    </w:pPr>
    <w:rPr>
      <w:iCs/>
    </w:rPr>
  </w:style>
  <w:style w:type="paragraph" w:styleId="3">
    <w:name w:val="heading 3"/>
    <w:aliases w:val="h3,SideHead,Internal Head,H3,H31,H32,H311,h31,H33,H312,h32,H34,H313,h33,H35,H314,h34,H321,H3111,h311,H36,H315,h35,H322,H3112,h312,H331,H3121,h321,H341,H3131,h331,H351,H3141,h341,H37,H316,h36,H323,H3113,h313,H332,H3122,h322,H342,H3132,h332"/>
    <w:basedOn w:val="a"/>
    <w:next w:val="a"/>
    <w:link w:val="3Char"/>
    <w:qFormat/>
    <w:rsid w:val="009216DE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216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216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216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216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216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216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,1 Char"/>
    <w:basedOn w:val="a0"/>
    <w:link w:val="1"/>
    <w:rsid w:val="001A2716"/>
    <w:rPr>
      <w:rFonts w:ascii="Calibri" w:eastAsia="Times New Roman" w:hAnsi="Calibri" w:cs="Times New Roman"/>
      <w:b/>
      <w:bCs/>
      <w:sz w:val="26"/>
      <w:szCs w:val="26"/>
      <w:lang w:eastAsia="el-GR"/>
    </w:rPr>
  </w:style>
  <w:style w:type="character" w:customStyle="1" w:styleId="2Char">
    <w:name w:val="Επικεφαλίδα 2 Char"/>
    <w:basedOn w:val="a0"/>
    <w:link w:val="2"/>
    <w:rsid w:val="00DB66EE"/>
    <w:rPr>
      <w:rFonts w:ascii="Calibri" w:eastAsia="Times New Roman" w:hAnsi="Calibri" w:cs="Times New Roman"/>
      <w:b/>
      <w:bCs/>
      <w:iCs/>
      <w:sz w:val="26"/>
      <w:szCs w:val="26"/>
    </w:rPr>
  </w:style>
  <w:style w:type="character" w:customStyle="1" w:styleId="3Char">
    <w:name w:val="Επικεφαλίδα 3 Char"/>
    <w:aliases w:val="h3 Char,SideHead Char,Internal Head Char,H3 Char,H31 Char,H32 Char,H311 Char,h31 Char,H33 Char,H312 Char,h32 Char,H34 Char,H313 Char,h33 Char,H35 Char,H314 Char,h34 Char,H321 Char,H3111 Char,h311 Char,H36 Char,H315 Char,h35 Char"/>
    <w:basedOn w:val="a0"/>
    <w:link w:val="3"/>
    <w:rsid w:val="009216DE"/>
    <w:rPr>
      <w:rFonts w:ascii="Calibri" w:eastAsia="Times New Roman" w:hAnsi="Calibri" w:cs="Times New Roman"/>
      <w:b/>
      <w:bCs/>
      <w:sz w:val="26"/>
      <w:szCs w:val="26"/>
    </w:rPr>
  </w:style>
  <w:style w:type="paragraph" w:styleId="a3">
    <w:name w:val="annotation text"/>
    <w:basedOn w:val="a"/>
    <w:link w:val="Char"/>
    <w:rsid w:val="00DB66EE"/>
    <w:pPr>
      <w:widowControl w:val="0"/>
      <w:overflowPunct w:val="0"/>
      <w:autoSpaceDE w:val="0"/>
      <w:textAlignment w:val="baseline"/>
    </w:pPr>
    <w:rPr>
      <w:rFonts w:ascii="Times New Roman" w:hAnsi="Times New Roman"/>
      <w:szCs w:val="20"/>
      <w:lang w:eastAsia="ar-SA"/>
    </w:rPr>
  </w:style>
  <w:style w:type="character" w:customStyle="1" w:styleId="Char">
    <w:name w:val="Κείμενο σχολίου Char"/>
    <w:basedOn w:val="a0"/>
    <w:link w:val="a3"/>
    <w:rsid w:val="00DB66E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etextChar">
    <w:name w:val="Table text Char"/>
    <w:basedOn w:val="a"/>
    <w:link w:val="TabletextCharChar"/>
    <w:semiHidden/>
    <w:rsid w:val="00DB66EE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DB66EE"/>
    <w:rPr>
      <w:rFonts w:ascii="Tahoma" w:eastAsia="Times New Roman" w:hAnsi="Tahoma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651C0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51C0D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9216D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9216D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9216D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"/>
    <w:semiHidden/>
    <w:rsid w:val="009216D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9216D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9216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5">
    <w:name w:val="header"/>
    <w:basedOn w:val="a"/>
    <w:link w:val="Char1"/>
    <w:uiPriority w:val="99"/>
    <w:unhideWhenUsed/>
    <w:rsid w:val="00D61CE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D61CEC"/>
    <w:rPr>
      <w:rFonts w:ascii="Calibri" w:eastAsia="Times New Roman" w:hAnsi="Calibri" w:cs="Times New Roman"/>
      <w:sz w:val="24"/>
      <w:szCs w:val="24"/>
      <w:lang w:eastAsia="el-GR"/>
    </w:rPr>
  </w:style>
  <w:style w:type="paragraph" w:styleId="a6">
    <w:name w:val="footer"/>
    <w:basedOn w:val="a"/>
    <w:link w:val="Char2"/>
    <w:uiPriority w:val="99"/>
    <w:unhideWhenUsed/>
    <w:rsid w:val="00D61CEC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D61CEC"/>
    <w:rPr>
      <w:rFonts w:ascii="Calibri" w:eastAsia="Times New Roman" w:hAnsi="Calibri" w:cs="Times New Roman"/>
      <w:sz w:val="24"/>
      <w:szCs w:val="24"/>
      <w:lang w:eastAsia="el-GR"/>
    </w:rPr>
  </w:style>
  <w:style w:type="paragraph" w:customStyle="1" w:styleId="Default">
    <w:name w:val="Default"/>
    <w:rsid w:val="00A94E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3650C8"/>
    <w:rPr>
      <w:sz w:val="16"/>
      <w:szCs w:val="16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sid w:val="003650C8"/>
    <w:pPr>
      <w:widowControl/>
      <w:overflowPunct/>
      <w:autoSpaceDE/>
      <w:textAlignment w:val="auto"/>
    </w:pPr>
    <w:rPr>
      <w:rFonts w:ascii="Calibri" w:hAnsi="Calibri"/>
      <w:b/>
      <w:bCs/>
      <w:sz w:val="20"/>
      <w:lang w:eastAsia="el-GR"/>
    </w:rPr>
  </w:style>
  <w:style w:type="character" w:customStyle="1" w:styleId="Char3">
    <w:name w:val="Θέμα σχολίου Char"/>
    <w:basedOn w:val="Char"/>
    <w:link w:val="a8"/>
    <w:uiPriority w:val="99"/>
    <w:semiHidden/>
    <w:rsid w:val="003650C8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table" w:styleId="a9">
    <w:name w:val="Table Grid"/>
    <w:basedOn w:val="a1"/>
    <w:uiPriority w:val="39"/>
    <w:rsid w:val="003E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922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36</cp:revision>
  <dcterms:created xsi:type="dcterms:W3CDTF">2018-01-15T10:05:00Z</dcterms:created>
  <dcterms:modified xsi:type="dcterms:W3CDTF">2018-07-13T13:42:00Z</dcterms:modified>
</cp:coreProperties>
</file>